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63EB" w14:textId="77777777" w:rsidR="004C6629" w:rsidRPr="001350F6" w:rsidRDefault="004C6629" w:rsidP="004C6629">
      <w:pPr>
        <w:spacing w:after="0" w:line="240" w:lineRule="auto"/>
        <w:ind w:left="1843"/>
        <w:rPr>
          <w:b/>
          <w:sz w:val="24"/>
          <w:szCs w:val="24"/>
        </w:rPr>
      </w:pPr>
      <w:r w:rsidRPr="009F5D11">
        <w:rPr>
          <w:noProof/>
          <w:lang w:eastAsia="fr-FR"/>
        </w:rPr>
        <w:drawing>
          <wp:anchor distT="0" distB="0" distL="114300" distR="114300" simplePos="0" relativeHeight="251665408" behindDoc="0" locked="0" layoutInCell="1" allowOverlap="1" wp14:anchorId="0F956A7C" wp14:editId="7222C008">
            <wp:simplePos x="0" y="0"/>
            <wp:positionH relativeFrom="margin">
              <wp:align>left</wp:align>
            </wp:positionH>
            <wp:positionV relativeFrom="paragraph">
              <wp:posOffset>-75507</wp:posOffset>
            </wp:positionV>
            <wp:extent cx="1097915" cy="838200"/>
            <wp:effectExtent l="0" t="0" r="6985" b="0"/>
            <wp:wrapNone/>
            <wp:docPr id="2" name="Image 4" descr="logo_CERNAY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CERNAY_pet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979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L</w:t>
      </w:r>
      <w:r w:rsidRPr="001350F6">
        <w:rPr>
          <w:b/>
          <w:sz w:val="24"/>
          <w:szCs w:val="24"/>
        </w:rPr>
        <w:t xml:space="preserve">a Ville de </w:t>
      </w:r>
      <w:r>
        <w:rPr>
          <w:b/>
          <w:sz w:val="24"/>
          <w:szCs w:val="24"/>
        </w:rPr>
        <w:t>Cernay</w:t>
      </w:r>
    </w:p>
    <w:p w14:paraId="1C18F8A1" w14:textId="3B60BDFA" w:rsidR="004C6629" w:rsidRDefault="004C6629" w:rsidP="004C6629">
      <w:pPr>
        <w:spacing w:after="0" w:line="240" w:lineRule="auto"/>
        <w:ind w:left="1843"/>
        <w:rPr>
          <w:sz w:val="24"/>
          <w:szCs w:val="24"/>
        </w:rPr>
      </w:pPr>
      <w:r w:rsidRPr="001350F6">
        <w:rPr>
          <w:sz w:val="24"/>
          <w:szCs w:val="24"/>
        </w:rPr>
        <w:t xml:space="preserve">Haut-Rhin </w:t>
      </w:r>
      <w:r>
        <w:rPr>
          <w:sz w:val="24"/>
          <w:szCs w:val="24"/>
        </w:rPr>
        <w:t>–</w:t>
      </w:r>
      <w:r w:rsidR="00696014">
        <w:rPr>
          <w:sz w:val="24"/>
          <w:szCs w:val="24"/>
        </w:rPr>
        <w:t xml:space="preserve"> près de 12 000</w:t>
      </w:r>
      <w:r w:rsidRPr="001350F6">
        <w:rPr>
          <w:sz w:val="24"/>
          <w:szCs w:val="24"/>
        </w:rPr>
        <w:t xml:space="preserve"> habitants</w:t>
      </w:r>
    </w:p>
    <w:p w14:paraId="0506EC31" w14:textId="77777777" w:rsidR="004C6629" w:rsidRPr="00D2543F" w:rsidRDefault="004C6629" w:rsidP="004C6629">
      <w:pPr>
        <w:spacing w:after="0" w:line="240" w:lineRule="auto"/>
        <w:ind w:left="1843"/>
        <w:rPr>
          <w:sz w:val="10"/>
          <w:szCs w:val="16"/>
        </w:rPr>
      </w:pPr>
    </w:p>
    <w:p w14:paraId="759FD403" w14:textId="184DA299" w:rsidR="004C6629" w:rsidRDefault="004C6629" w:rsidP="004C6629">
      <w:pPr>
        <w:spacing w:after="0" w:line="240" w:lineRule="auto"/>
        <w:ind w:left="1843"/>
        <w:rPr>
          <w:sz w:val="24"/>
          <w:szCs w:val="24"/>
        </w:rPr>
      </w:pPr>
      <w:r>
        <w:rPr>
          <w:sz w:val="24"/>
          <w:szCs w:val="24"/>
        </w:rPr>
        <w:t xml:space="preserve">recrute pour </w:t>
      </w:r>
      <w:r w:rsidR="00696014">
        <w:rPr>
          <w:sz w:val="24"/>
          <w:szCs w:val="24"/>
        </w:rPr>
        <w:t>l’Espace Grün (salle de spectacles)</w:t>
      </w:r>
      <w:r w:rsidR="00D2543F" w:rsidRPr="001B7DD3">
        <w:rPr>
          <w:sz w:val="24"/>
          <w:szCs w:val="24"/>
        </w:rPr>
        <w:t xml:space="preserve"> </w:t>
      </w:r>
      <w:r w:rsidRPr="001350F6">
        <w:rPr>
          <w:sz w:val="24"/>
          <w:szCs w:val="24"/>
        </w:rPr>
        <w:t>:</w:t>
      </w:r>
    </w:p>
    <w:p w14:paraId="68AFD0A8" w14:textId="77777777" w:rsidR="001350F6" w:rsidRDefault="001350F6" w:rsidP="001350F6">
      <w:pPr>
        <w:spacing w:after="0" w:line="240" w:lineRule="auto"/>
        <w:jc w:val="center"/>
        <w:rPr>
          <w:sz w:val="18"/>
          <w:szCs w:val="24"/>
        </w:rPr>
      </w:pPr>
    </w:p>
    <w:p w14:paraId="06D8B526" w14:textId="77777777" w:rsidR="00D2543F" w:rsidRPr="004F5E0A" w:rsidRDefault="00D2543F" w:rsidP="001350F6">
      <w:pPr>
        <w:spacing w:after="0" w:line="240" w:lineRule="auto"/>
        <w:jc w:val="center"/>
        <w:rPr>
          <w:sz w:val="10"/>
          <w:szCs w:val="16"/>
        </w:rPr>
      </w:pPr>
    </w:p>
    <w:p w14:paraId="0874972A" w14:textId="7F88DAC5" w:rsidR="00696014" w:rsidRDefault="00D446E2" w:rsidP="00D2543F">
      <w:pPr>
        <w:spacing w:after="0" w:line="240" w:lineRule="auto"/>
        <w:jc w:val="center"/>
        <w:rPr>
          <w:rFonts w:ascii="Calibri" w:eastAsia="Times New Roman" w:hAnsi="Calibri" w:cs="Times New Roman"/>
          <w:b/>
          <w:color w:val="15729C"/>
          <w:sz w:val="36"/>
          <w:szCs w:val="28"/>
          <w:lang w:eastAsia="fr-FR"/>
        </w:rPr>
      </w:pPr>
      <w:r w:rsidRPr="00696014">
        <w:rPr>
          <w:rFonts w:ascii="Calibri" w:eastAsia="Times New Roman" w:hAnsi="Calibri" w:cs="Times New Roman"/>
          <w:b/>
          <w:color w:val="15729C"/>
          <w:sz w:val="36"/>
          <w:szCs w:val="28"/>
          <w:lang w:eastAsia="fr-FR"/>
        </w:rPr>
        <w:t>ASSISTANT</w:t>
      </w:r>
      <w:r>
        <w:rPr>
          <w:rFonts w:ascii="Calibri" w:eastAsia="Times New Roman" w:hAnsi="Calibri" w:cs="Times New Roman"/>
          <w:b/>
          <w:color w:val="15729C"/>
          <w:sz w:val="36"/>
          <w:szCs w:val="28"/>
          <w:lang w:eastAsia="fr-FR"/>
        </w:rPr>
        <w:t xml:space="preserve"> ADMINISTRATIF</w:t>
      </w:r>
      <w:r w:rsidRPr="00696014">
        <w:rPr>
          <w:rFonts w:ascii="Calibri" w:eastAsia="Times New Roman" w:hAnsi="Calibri" w:cs="Times New Roman"/>
          <w:b/>
          <w:color w:val="15729C"/>
          <w:sz w:val="36"/>
          <w:szCs w:val="28"/>
          <w:lang w:eastAsia="fr-FR"/>
        </w:rPr>
        <w:t xml:space="preserve"> POLYVALENT</w:t>
      </w:r>
      <w:r>
        <w:rPr>
          <w:rFonts w:ascii="Calibri" w:eastAsia="Times New Roman" w:hAnsi="Calibri" w:cs="Times New Roman"/>
          <w:b/>
          <w:color w:val="15729C"/>
          <w:sz w:val="36"/>
          <w:szCs w:val="28"/>
          <w:lang w:eastAsia="fr-FR"/>
        </w:rPr>
        <w:t xml:space="preserve"> (</w:t>
      </w:r>
      <w:r w:rsidR="00C32F26">
        <w:rPr>
          <w:rFonts w:ascii="Calibri" w:eastAsia="Times New Roman" w:hAnsi="Calibri" w:cs="Times New Roman"/>
          <w:b/>
          <w:color w:val="15729C"/>
          <w:sz w:val="36"/>
          <w:szCs w:val="28"/>
          <w:lang w:eastAsia="fr-FR"/>
        </w:rPr>
        <w:t>H/F</w:t>
      </w:r>
      <w:r>
        <w:rPr>
          <w:rFonts w:ascii="Calibri" w:eastAsia="Times New Roman" w:hAnsi="Calibri" w:cs="Times New Roman"/>
          <w:b/>
          <w:color w:val="15729C"/>
          <w:sz w:val="36"/>
          <w:szCs w:val="28"/>
          <w:lang w:eastAsia="fr-FR"/>
        </w:rPr>
        <w:t>)</w:t>
      </w:r>
    </w:p>
    <w:p w14:paraId="14BF2781" w14:textId="7E37F3E1" w:rsidR="00D2543F" w:rsidRDefault="00D2543F" w:rsidP="00D2543F">
      <w:pPr>
        <w:spacing w:after="0" w:line="240" w:lineRule="auto"/>
        <w:jc w:val="center"/>
        <w:rPr>
          <w:b/>
          <w:sz w:val="24"/>
          <w:szCs w:val="24"/>
        </w:rPr>
      </w:pPr>
      <w:r w:rsidRPr="001350F6">
        <w:rPr>
          <w:b/>
          <w:sz w:val="24"/>
          <w:szCs w:val="24"/>
        </w:rPr>
        <w:t>(C</w:t>
      </w:r>
      <w:r>
        <w:rPr>
          <w:b/>
          <w:sz w:val="24"/>
          <w:szCs w:val="24"/>
        </w:rPr>
        <w:t xml:space="preserve">ontrat </w:t>
      </w:r>
      <w:r w:rsidR="00696014">
        <w:rPr>
          <w:b/>
          <w:sz w:val="24"/>
          <w:szCs w:val="24"/>
        </w:rPr>
        <w:t>de droit privé à durée indéterminée</w:t>
      </w:r>
      <w:r w:rsidRPr="001350F6">
        <w:rPr>
          <w:b/>
          <w:sz w:val="24"/>
          <w:szCs w:val="24"/>
        </w:rPr>
        <w:t>)</w:t>
      </w:r>
    </w:p>
    <w:p w14:paraId="26F3AC1F" w14:textId="77777777" w:rsidR="00D2543F" w:rsidRPr="00D446E2" w:rsidRDefault="00D2543F" w:rsidP="00D2543F">
      <w:pPr>
        <w:spacing w:after="0" w:line="240" w:lineRule="auto"/>
        <w:jc w:val="center"/>
        <w:rPr>
          <w:b/>
          <w:sz w:val="14"/>
          <w:szCs w:val="14"/>
        </w:rPr>
      </w:pPr>
    </w:p>
    <w:p w14:paraId="6CE6919B" w14:textId="77777777" w:rsidR="004C6629" w:rsidRPr="00244FEA" w:rsidRDefault="004C6629" w:rsidP="004C6629">
      <w:pPr>
        <w:spacing w:after="0" w:line="240" w:lineRule="auto"/>
        <w:jc w:val="both"/>
        <w:rPr>
          <w:color w:val="0D0D0D" w:themeColor="text1" w:themeTint="F2"/>
          <w:sz w:val="14"/>
          <w:szCs w:val="14"/>
        </w:rPr>
      </w:pPr>
    </w:p>
    <w:p w14:paraId="1F353A79" w14:textId="77777777" w:rsidR="00696014" w:rsidRPr="004F5E0A" w:rsidRDefault="00696014" w:rsidP="00696014">
      <w:pPr>
        <w:spacing w:after="0" w:line="240" w:lineRule="auto"/>
        <w:jc w:val="both"/>
        <w:rPr>
          <w:color w:val="0D0D0D" w:themeColor="text1" w:themeTint="F2"/>
          <w:sz w:val="24"/>
          <w:szCs w:val="24"/>
        </w:rPr>
      </w:pPr>
      <w:r w:rsidRPr="004F5E0A">
        <w:rPr>
          <w:color w:val="0D0D0D" w:themeColor="text1" w:themeTint="F2"/>
          <w:sz w:val="24"/>
          <w:szCs w:val="24"/>
        </w:rPr>
        <w:t>L’Espace Grün, propriété de la Ville de Cernay (Haut-Rhin – Alsace), est un lieu pluriactivités (salle spectacle et de cinéma, espace modulable, cuisine, bar) permettant de soutenir le dynamisme local en matière d’animations et d’évènements divers (concerts, spectacles vivants, rencontres professionnelles, expositions, salons, rassemblements associatifs ou institutionnels) et, à ces titres, participe au rayonnement du territoire de Cernay et de ses environs.</w:t>
      </w:r>
    </w:p>
    <w:p w14:paraId="5868C80E" w14:textId="77777777" w:rsidR="00D2543F" w:rsidRPr="004F5E0A" w:rsidRDefault="00D2543F" w:rsidP="004C6629">
      <w:pPr>
        <w:spacing w:after="0" w:line="240" w:lineRule="auto"/>
        <w:jc w:val="both"/>
        <w:rPr>
          <w:color w:val="0D0D0D" w:themeColor="text1" w:themeTint="F2"/>
          <w:sz w:val="24"/>
          <w:szCs w:val="24"/>
        </w:rPr>
      </w:pPr>
    </w:p>
    <w:p w14:paraId="1B48398D" w14:textId="2B0DDCF5" w:rsidR="00B70E2E" w:rsidRPr="004F5E0A" w:rsidRDefault="00B70E2E" w:rsidP="00AC1636">
      <w:pPr>
        <w:spacing w:after="0"/>
        <w:jc w:val="both"/>
        <w:textAlignment w:val="top"/>
        <w:rPr>
          <w:rFonts w:ascii="Calibri" w:hAnsi="Calibri" w:cs="Arial"/>
          <w:sz w:val="28"/>
          <w:szCs w:val="28"/>
        </w:rPr>
      </w:pPr>
      <w:r w:rsidRPr="004F5E0A">
        <w:rPr>
          <w:rFonts w:ascii="Calibri" w:eastAsia="Times New Roman" w:hAnsi="Calibri" w:cs="Times New Roman"/>
          <w:b/>
          <w:color w:val="15729C"/>
          <w:sz w:val="28"/>
          <w:szCs w:val="28"/>
          <w:lang w:eastAsia="fr-FR"/>
        </w:rPr>
        <w:t>MISSIONS :</w:t>
      </w:r>
    </w:p>
    <w:p w14:paraId="28EC9FF0" w14:textId="25D78136" w:rsidR="00D2543F" w:rsidRPr="004F5E0A" w:rsidRDefault="00696014" w:rsidP="00D2543F">
      <w:pPr>
        <w:autoSpaceDE w:val="0"/>
        <w:autoSpaceDN w:val="0"/>
        <w:adjustRightInd w:val="0"/>
        <w:spacing w:after="0" w:line="240" w:lineRule="auto"/>
        <w:jc w:val="both"/>
        <w:rPr>
          <w:color w:val="0D0D0D" w:themeColor="text1" w:themeTint="F2"/>
          <w:sz w:val="24"/>
          <w:szCs w:val="24"/>
        </w:rPr>
      </w:pPr>
      <w:r w:rsidRPr="004F5E0A">
        <w:rPr>
          <w:color w:val="0D0D0D" w:themeColor="text1" w:themeTint="F2"/>
          <w:sz w:val="24"/>
          <w:szCs w:val="24"/>
        </w:rPr>
        <w:t>Sous l’autorité de la Directrice de l’Espace Grün, vous serez amené à :</w:t>
      </w:r>
    </w:p>
    <w:p w14:paraId="48CCC212" w14:textId="77777777" w:rsidR="00DB5517"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Assurer l’accueil physique et téléphonique de l’établissement (ouverture ou fermeture du site, accueillir les clients, fournisseurs ou autres visiteurs, assurer le standard téléphonique, gérer le courrier, l’affichage du hall, etc.) ;</w:t>
      </w:r>
    </w:p>
    <w:p w14:paraId="723E0D7E" w14:textId="715A8F9E" w:rsidR="00DB5517"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Gérer, en lien avec la Direction, les réservations (gestion du planning, suivi et gestion des dossiers clients, création des factures clients)</w:t>
      </w:r>
      <w:r w:rsidR="00FF1ABF">
        <w:rPr>
          <w:color w:val="0D0D0D" w:themeColor="text1" w:themeTint="F2"/>
          <w:sz w:val="24"/>
          <w:szCs w:val="24"/>
        </w:rPr>
        <w:t> ;</w:t>
      </w:r>
    </w:p>
    <w:p w14:paraId="51989CA0" w14:textId="02494058" w:rsidR="00DB5517"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Assurer les missions de secrétariat et d’assistance à la direction (classement, suivi des devis et des factures, mise à jour des tableaux de suivi de l’activité, travaux de secrétariat autres, etc.) ;</w:t>
      </w:r>
    </w:p>
    <w:p w14:paraId="66BD77B8" w14:textId="486FB65C" w:rsidR="00DB5517"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 xml:space="preserve">Suivi et enregistrement des devis et factures, clients et fournisseurs, sur </w:t>
      </w:r>
      <w:r w:rsidR="00FF1ABF">
        <w:rPr>
          <w:color w:val="0D0D0D" w:themeColor="text1" w:themeTint="F2"/>
          <w:sz w:val="24"/>
          <w:szCs w:val="24"/>
        </w:rPr>
        <w:t xml:space="preserve">le pro logiciel </w:t>
      </w:r>
      <w:r w:rsidRPr="00DB5517">
        <w:rPr>
          <w:color w:val="0D0D0D" w:themeColor="text1" w:themeTint="F2"/>
          <w:sz w:val="24"/>
          <w:szCs w:val="24"/>
        </w:rPr>
        <w:t>CIVIL</w:t>
      </w:r>
      <w:r w:rsidR="00FF1ABF">
        <w:rPr>
          <w:color w:val="0D0D0D" w:themeColor="text1" w:themeTint="F2"/>
          <w:sz w:val="24"/>
          <w:szCs w:val="24"/>
        </w:rPr>
        <w:t> ;</w:t>
      </w:r>
    </w:p>
    <w:p w14:paraId="689AE4C3" w14:textId="0B1E181C" w:rsidR="00DB5517"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Assurer un soutien logistique à mise en place des salles de réunion et des espaces modulables en lien avec les demandes des clients et des prestations supplémentaires</w:t>
      </w:r>
      <w:r w:rsidR="00FF1ABF">
        <w:rPr>
          <w:color w:val="0D0D0D" w:themeColor="text1" w:themeTint="F2"/>
          <w:sz w:val="24"/>
          <w:szCs w:val="24"/>
        </w:rPr>
        <w:t> ;</w:t>
      </w:r>
    </w:p>
    <w:p w14:paraId="448BE4F4" w14:textId="1C8FA6B8" w:rsidR="000F4BAC" w:rsidRPr="00DB5517" w:rsidRDefault="00DB5517" w:rsidP="00DB5517">
      <w:pPr>
        <w:pStyle w:val="Paragraphedeliste"/>
        <w:numPr>
          <w:ilvl w:val="0"/>
          <w:numId w:val="37"/>
        </w:numPr>
        <w:spacing w:before="120" w:after="120"/>
        <w:jc w:val="both"/>
        <w:textAlignment w:val="top"/>
        <w:rPr>
          <w:color w:val="0D0D0D" w:themeColor="text1" w:themeTint="F2"/>
          <w:sz w:val="24"/>
          <w:szCs w:val="24"/>
        </w:rPr>
      </w:pPr>
      <w:r w:rsidRPr="00DB5517">
        <w:rPr>
          <w:color w:val="0D0D0D" w:themeColor="text1" w:themeTint="F2"/>
          <w:sz w:val="24"/>
          <w:szCs w:val="24"/>
        </w:rPr>
        <w:t>Ponctuellement assurer l’accueil de l’organisation et des spectateurs lors des spectacles</w:t>
      </w:r>
      <w:r w:rsidR="00FF1ABF">
        <w:rPr>
          <w:color w:val="0D0D0D" w:themeColor="text1" w:themeTint="F2"/>
          <w:sz w:val="24"/>
          <w:szCs w:val="24"/>
        </w:rPr>
        <w:t>.</w:t>
      </w:r>
    </w:p>
    <w:p w14:paraId="208EDB73" w14:textId="1695C5FD" w:rsidR="00B70E2E" w:rsidRPr="004F5E0A" w:rsidRDefault="00B70E2E" w:rsidP="00B70E2E">
      <w:pPr>
        <w:spacing w:after="0"/>
        <w:jc w:val="both"/>
        <w:textAlignment w:val="top"/>
        <w:rPr>
          <w:rFonts w:ascii="Calibri" w:eastAsia="Times New Roman" w:hAnsi="Calibri" w:cs="Times New Roman"/>
          <w:b/>
          <w:color w:val="15729C"/>
          <w:sz w:val="28"/>
          <w:szCs w:val="28"/>
          <w:lang w:eastAsia="fr-FR"/>
        </w:rPr>
      </w:pPr>
      <w:r w:rsidRPr="004F5E0A">
        <w:rPr>
          <w:rFonts w:ascii="Calibri" w:eastAsia="Times New Roman" w:hAnsi="Calibri" w:cs="Times New Roman"/>
          <w:b/>
          <w:color w:val="15729C"/>
          <w:sz w:val="28"/>
          <w:szCs w:val="28"/>
          <w:lang w:eastAsia="fr-FR"/>
        </w:rPr>
        <w:t>PROFIL :</w:t>
      </w:r>
    </w:p>
    <w:p w14:paraId="360F9449" w14:textId="04F890AD" w:rsidR="00696014" w:rsidRPr="004F5E0A" w:rsidRDefault="00D2543F" w:rsidP="00FF1ABF">
      <w:pPr>
        <w:spacing w:after="0" w:line="240" w:lineRule="auto"/>
        <w:jc w:val="both"/>
        <w:rPr>
          <w:sz w:val="24"/>
          <w:szCs w:val="24"/>
        </w:rPr>
      </w:pPr>
      <w:r w:rsidRPr="004F5E0A">
        <w:rPr>
          <w:sz w:val="24"/>
          <w:szCs w:val="24"/>
        </w:rPr>
        <w:t xml:space="preserve">De formation administrative, </w:t>
      </w:r>
      <w:r w:rsidR="00696014" w:rsidRPr="004F5E0A">
        <w:rPr>
          <w:sz w:val="24"/>
          <w:szCs w:val="24"/>
        </w:rPr>
        <w:t>vous justifiez d’une première expérience réussie dans le domaine du secrétariat.</w:t>
      </w:r>
    </w:p>
    <w:p w14:paraId="553DBF01" w14:textId="77777777" w:rsidR="00696014" w:rsidRPr="004F5E0A" w:rsidRDefault="00696014" w:rsidP="00FF1ABF">
      <w:pPr>
        <w:spacing w:after="0" w:line="240" w:lineRule="auto"/>
        <w:jc w:val="both"/>
        <w:rPr>
          <w:sz w:val="12"/>
          <w:szCs w:val="12"/>
        </w:rPr>
      </w:pPr>
    </w:p>
    <w:p w14:paraId="129D3797" w14:textId="0F9C37D5" w:rsidR="00D2543F" w:rsidRPr="004F5E0A" w:rsidRDefault="00696014" w:rsidP="00FF1ABF">
      <w:pPr>
        <w:spacing w:after="0" w:line="240" w:lineRule="auto"/>
        <w:jc w:val="both"/>
        <w:rPr>
          <w:sz w:val="24"/>
          <w:szCs w:val="24"/>
        </w:rPr>
      </w:pPr>
      <w:r w:rsidRPr="004F5E0A">
        <w:rPr>
          <w:sz w:val="24"/>
          <w:szCs w:val="24"/>
        </w:rPr>
        <w:t>V</w:t>
      </w:r>
      <w:r w:rsidR="00D2543F" w:rsidRPr="004F5E0A">
        <w:rPr>
          <w:sz w:val="24"/>
          <w:szCs w:val="24"/>
        </w:rPr>
        <w:t>ous maîtrisez les outils bureautiques (World, Excel, Outlook) et démontrez des qualités d’organisation, de rigueur et des aptitudes à la polyvalence.</w:t>
      </w:r>
    </w:p>
    <w:p w14:paraId="346A5AF2" w14:textId="77777777" w:rsidR="00D2543F" w:rsidRPr="004F5E0A" w:rsidRDefault="00D2543F" w:rsidP="00FF1ABF">
      <w:pPr>
        <w:spacing w:after="0" w:line="240" w:lineRule="auto"/>
        <w:jc w:val="both"/>
        <w:rPr>
          <w:sz w:val="12"/>
          <w:szCs w:val="12"/>
        </w:rPr>
      </w:pPr>
    </w:p>
    <w:p w14:paraId="6F2FCD81" w14:textId="77777777" w:rsidR="00D2543F" w:rsidRPr="004F5E0A" w:rsidRDefault="00D2543F" w:rsidP="00FF1ABF">
      <w:pPr>
        <w:spacing w:after="0" w:line="240" w:lineRule="auto"/>
        <w:jc w:val="both"/>
        <w:rPr>
          <w:sz w:val="24"/>
          <w:szCs w:val="24"/>
        </w:rPr>
      </w:pPr>
      <w:r w:rsidRPr="004F5E0A">
        <w:rPr>
          <w:sz w:val="24"/>
          <w:szCs w:val="24"/>
        </w:rPr>
        <w:t>Vos capacités d’accueil et votre sens affirmé du service rendu à l’usager vous permettent d’adopter un comportement adéquat en toutes circonstances.</w:t>
      </w:r>
    </w:p>
    <w:p w14:paraId="17EBB4AB" w14:textId="77777777" w:rsidR="00D2543F" w:rsidRPr="004F5E0A" w:rsidRDefault="00D2543F" w:rsidP="00FF1ABF">
      <w:pPr>
        <w:spacing w:after="0" w:line="240" w:lineRule="auto"/>
        <w:jc w:val="both"/>
        <w:rPr>
          <w:sz w:val="12"/>
          <w:szCs w:val="12"/>
        </w:rPr>
      </w:pPr>
    </w:p>
    <w:p w14:paraId="4EE5CADF" w14:textId="389EC842" w:rsidR="000D4269" w:rsidRPr="004F5E0A" w:rsidRDefault="00D2543F" w:rsidP="00FF1ABF">
      <w:pPr>
        <w:spacing w:after="0" w:line="240" w:lineRule="auto"/>
        <w:jc w:val="both"/>
        <w:rPr>
          <w:sz w:val="24"/>
          <w:szCs w:val="24"/>
        </w:rPr>
      </w:pPr>
      <w:r w:rsidRPr="004F5E0A">
        <w:rPr>
          <w:sz w:val="24"/>
          <w:szCs w:val="24"/>
        </w:rPr>
        <w:t xml:space="preserve">Ce poste requiert une disponibilité </w:t>
      </w:r>
      <w:r w:rsidR="00696014" w:rsidRPr="004F5E0A">
        <w:rPr>
          <w:sz w:val="24"/>
          <w:szCs w:val="24"/>
        </w:rPr>
        <w:t>ponctuelle lors d’évènements particuliers.</w:t>
      </w:r>
    </w:p>
    <w:p w14:paraId="2F219D76" w14:textId="77777777" w:rsidR="00D2543F" w:rsidRPr="004F5E0A" w:rsidRDefault="00D2543F" w:rsidP="00D2543F">
      <w:pPr>
        <w:spacing w:after="0"/>
        <w:jc w:val="both"/>
        <w:rPr>
          <w:rFonts w:cstheme="minorHAnsi"/>
          <w:color w:val="0D0D0D" w:themeColor="text1" w:themeTint="F2"/>
          <w:sz w:val="24"/>
          <w:szCs w:val="24"/>
        </w:rPr>
      </w:pPr>
    </w:p>
    <w:p w14:paraId="553AA0D3" w14:textId="4FA69ABB" w:rsidR="004B615C" w:rsidRPr="004F5E0A" w:rsidRDefault="00B72707" w:rsidP="00B72707">
      <w:pPr>
        <w:spacing w:after="0"/>
        <w:jc w:val="both"/>
        <w:textAlignment w:val="top"/>
        <w:rPr>
          <w:rFonts w:ascii="Calibri" w:eastAsia="Times New Roman" w:hAnsi="Calibri" w:cs="Times New Roman"/>
          <w:b/>
          <w:color w:val="15729C"/>
          <w:sz w:val="28"/>
          <w:szCs w:val="28"/>
          <w:lang w:eastAsia="fr-FR"/>
        </w:rPr>
      </w:pPr>
      <w:r w:rsidRPr="004F5E0A">
        <w:rPr>
          <w:rFonts w:ascii="Calibri" w:eastAsia="Times New Roman" w:hAnsi="Calibri" w:cs="Times New Roman"/>
          <w:b/>
          <w:color w:val="15729C"/>
          <w:sz w:val="28"/>
          <w:szCs w:val="28"/>
          <w:lang w:eastAsia="fr-FR"/>
        </w:rPr>
        <w:t>CONDITIONS D’EXERCICE :</w:t>
      </w:r>
    </w:p>
    <w:p w14:paraId="02138BC7" w14:textId="20313A5D" w:rsidR="00D446E2" w:rsidRPr="004F5E0A" w:rsidRDefault="00D446E2" w:rsidP="00D446E2">
      <w:pPr>
        <w:pStyle w:val="Paragraphedeliste"/>
        <w:numPr>
          <w:ilvl w:val="0"/>
          <w:numId w:val="33"/>
        </w:numPr>
        <w:spacing w:after="0" w:line="240" w:lineRule="auto"/>
        <w:jc w:val="both"/>
        <w:rPr>
          <w:sz w:val="24"/>
          <w:szCs w:val="24"/>
        </w:rPr>
      </w:pPr>
      <w:r w:rsidRPr="004F5E0A">
        <w:rPr>
          <w:color w:val="0D0D0D" w:themeColor="text1" w:themeTint="F2"/>
          <w:sz w:val="24"/>
          <w:szCs w:val="24"/>
        </w:rPr>
        <w:t>Contractuel de droit privé soumis à la convention collective nationale des entreprises artistiques et culturelles (CCNEAC)</w:t>
      </w:r>
      <w:r w:rsidR="00AC0DD3">
        <w:rPr>
          <w:color w:val="0D0D0D" w:themeColor="text1" w:themeTint="F2"/>
          <w:sz w:val="24"/>
          <w:szCs w:val="24"/>
        </w:rPr>
        <w:t> ;</w:t>
      </w:r>
    </w:p>
    <w:p w14:paraId="5889FAA1" w14:textId="7741BBCD" w:rsidR="00D446E2" w:rsidRPr="004F5E0A" w:rsidRDefault="00D2543F" w:rsidP="00D446E2">
      <w:pPr>
        <w:pStyle w:val="Paragraphedeliste"/>
        <w:numPr>
          <w:ilvl w:val="0"/>
          <w:numId w:val="33"/>
        </w:numPr>
        <w:spacing w:after="0" w:line="240" w:lineRule="auto"/>
        <w:jc w:val="both"/>
        <w:rPr>
          <w:sz w:val="24"/>
          <w:szCs w:val="24"/>
        </w:rPr>
      </w:pPr>
      <w:r w:rsidRPr="004F5E0A">
        <w:rPr>
          <w:sz w:val="24"/>
          <w:szCs w:val="24"/>
        </w:rPr>
        <w:t xml:space="preserve">Rémunération : </w:t>
      </w:r>
      <w:r w:rsidR="00696014" w:rsidRPr="004F5E0A">
        <w:rPr>
          <w:sz w:val="24"/>
          <w:szCs w:val="24"/>
        </w:rPr>
        <w:t>catégorie « Secrétaire » - filière « Administration-Production » - groupe 8, par référence aux classifications définies par la Convention collective nationale des entreprises artistiques et culturelles (CCNAEC 1285)</w:t>
      </w:r>
      <w:r w:rsidR="00AC0DD3">
        <w:rPr>
          <w:sz w:val="24"/>
          <w:szCs w:val="24"/>
        </w:rPr>
        <w:t> ;</w:t>
      </w:r>
    </w:p>
    <w:p w14:paraId="4E0154BD" w14:textId="24515D0D" w:rsidR="00D446E2" w:rsidRPr="004F5E0A" w:rsidRDefault="00696014" w:rsidP="00D446E2">
      <w:pPr>
        <w:pStyle w:val="Paragraphedeliste"/>
        <w:numPr>
          <w:ilvl w:val="0"/>
          <w:numId w:val="33"/>
        </w:numPr>
        <w:spacing w:after="0" w:line="240" w:lineRule="auto"/>
        <w:jc w:val="both"/>
        <w:rPr>
          <w:sz w:val="24"/>
          <w:szCs w:val="24"/>
        </w:rPr>
      </w:pPr>
      <w:r w:rsidRPr="004F5E0A">
        <w:rPr>
          <w:color w:val="0D0D0D" w:themeColor="text1" w:themeTint="F2"/>
          <w:sz w:val="24"/>
          <w:szCs w:val="24"/>
        </w:rPr>
        <w:t>Poste à temps complet</w:t>
      </w:r>
      <w:r w:rsidR="00AC0DD3">
        <w:rPr>
          <w:color w:val="0D0D0D" w:themeColor="text1" w:themeTint="F2"/>
          <w:sz w:val="24"/>
          <w:szCs w:val="24"/>
        </w:rPr>
        <w:t>.</w:t>
      </w:r>
    </w:p>
    <w:p w14:paraId="37CC90C1" w14:textId="463808C2" w:rsidR="004B615C" w:rsidRPr="00AB3AA4" w:rsidRDefault="004B615C" w:rsidP="004B615C">
      <w:pPr>
        <w:spacing w:after="0" w:line="240" w:lineRule="auto"/>
        <w:jc w:val="center"/>
        <w:rPr>
          <w:rFonts w:ascii="Arial" w:hAnsi="Arial" w:cs="Arial"/>
          <w:sz w:val="18"/>
          <w:szCs w:val="18"/>
        </w:rPr>
      </w:pPr>
    </w:p>
    <w:p w14:paraId="55F05845" w14:textId="053E38AC" w:rsidR="00B72707" w:rsidRPr="004F5E0A" w:rsidRDefault="00FF1ABF" w:rsidP="00B72707">
      <w:pPr>
        <w:spacing w:after="0"/>
        <w:jc w:val="center"/>
        <w:rPr>
          <w:rFonts w:ascii="Calibri" w:hAnsi="Calibri" w:cs="Arial"/>
          <w:b/>
          <w:sz w:val="24"/>
          <w:szCs w:val="24"/>
        </w:rPr>
      </w:pPr>
      <w:r w:rsidRPr="000D4269">
        <w:rPr>
          <w:rFonts w:ascii="Calibri" w:hAnsi="Calibri" w:cs="Arial"/>
          <w:noProof/>
          <w:sz w:val="14"/>
          <w:szCs w:val="14"/>
          <w:lang w:eastAsia="fr-FR"/>
        </w:rPr>
        <mc:AlternateContent>
          <mc:Choice Requires="wps">
            <w:drawing>
              <wp:anchor distT="0" distB="0" distL="114300" distR="114300" simplePos="0" relativeHeight="251663360" behindDoc="1" locked="0" layoutInCell="1" allowOverlap="1" wp14:anchorId="1E697848" wp14:editId="08544EE5">
                <wp:simplePos x="0" y="0"/>
                <wp:positionH relativeFrom="margin">
                  <wp:posOffset>3531870</wp:posOffset>
                </wp:positionH>
                <wp:positionV relativeFrom="paragraph">
                  <wp:posOffset>123825</wp:posOffset>
                </wp:positionV>
                <wp:extent cx="2179320" cy="1487805"/>
                <wp:effectExtent l="0" t="0" r="0" b="0"/>
                <wp:wrapNone/>
                <wp:docPr id="1" name="Organigramme : Entrée manuelle 1"/>
                <wp:cNvGraphicFramePr/>
                <a:graphic xmlns:a="http://schemas.openxmlformats.org/drawingml/2006/main">
                  <a:graphicData uri="http://schemas.microsoft.com/office/word/2010/wordprocessingShape">
                    <wps:wsp>
                      <wps:cNvSpPr/>
                      <wps:spPr>
                        <a:xfrm>
                          <a:off x="0" y="0"/>
                          <a:ext cx="2179320" cy="1487805"/>
                        </a:xfrm>
                        <a:prstGeom prst="flowChartManualInput">
                          <a:avLst/>
                        </a:prstGeom>
                        <a:solidFill>
                          <a:srgbClr val="4B9F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655B4" id="_x0000_t118" coordsize="21600,21600" o:spt="118" path="m,4292l21600,r,21600l,21600xe">
                <v:stroke joinstyle="miter"/>
                <v:path gradientshapeok="t" o:connecttype="custom" o:connectlocs="10800,2146;0,10800;10800,21600;21600,10800" textboxrect="0,4291,21600,21600"/>
              </v:shapetype>
              <v:shape id="Organigramme : Entrée manuelle 1" o:spid="_x0000_s1026" type="#_x0000_t118" style="position:absolute;margin-left:278.1pt;margin-top:9.75pt;width:171.6pt;height:117.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" fillcolor="#4b9fc9" stroked="f" strokeweight="1pt">
                <w10:wrap anchorx="margin"/>
              </v:shape>
            </w:pict>
          </mc:Fallback>
        </mc:AlternateContent>
      </w:r>
      <w:r w:rsidR="00D446E2" w:rsidRPr="004F5E0A">
        <w:rPr>
          <w:rFonts w:ascii="Calibri" w:hAnsi="Calibri" w:cs="Arial"/>
          <w:sz w:val="24"/>
          <w:szCs w:val="24"/>
        </w:rPr>
        <w:t>Poste à</w:t>
      </w:r>
      <w:r w:rsidR="00AC1636" w:rsidRPr="004F5E0A">
        <w:rPr>
          <w:rFonts w:ascii="Calibri" w:hAnsi="Calibri" w:cs="Arial"/>
          <w:sz w:val="24"/>
          <w:szCs w:val="24"/>
        </w:rPr>
        <w:t xml:space="preserve"> pourvoir </w:t>
      </w:r>
      <w:r w:rsidR="00AB3AA4">
        <w:rPr>
          <w:rFonts w:ascii="Calibri" w:hAnsi="Calibri" w:cs="Arial"/>
          <w:sz w:val="24"/>
          <w:szCs w:val="24"/>
        </w:rPr>
        <w:t>dès que possible</w:t>
      </w:r>
      <w:r w:rsidR="000D4269" w:rsidRPr="004F5E0A">
        <w:rPr>
          <w:rFonts w:ascii="Calibri" w:hAnsi="Calibri" w:cs="Arial"/>
          <w:sz w:val="24"/>
          <w:szCs w:val="24"/>
        </w:rPr>
        <w:t xml:space="preserve"> -</w:t>
      </w:r>
      <w:r w:rsidR="00B72707" w:rsidRPr="004F5E0A">
        <w:rPr>
          <w:rFonts w:ascii="Calibri" w:hAnsi="Calibri" w:cs="Arial"/>
          <w:b/>
          <w:sz w:val="24"/>
          <w:szCs w:val="24"/>
        </w:rPr>
        <w:t xml:space="preserve"> Date limite des candidatures : </w:t>
      </w:r>
      <w:r w:rsidR="00AB3AA4">
        <w:rPr>
          <w:rFonts w:ascii="Calibri" w:hAnsi="Calibri" w:cs="Arial"/>
          <w:b/>
          <w:sz w:val="24"/>
          <w:szCs w:val="24"/>
        </w:rPr>
        <w:t>6 novembre</w:t>
      </w:r>
      <w:r w:rsidR="00D446E2" w:rsidRPr="004F5E0A">
        <w:rPr>
          <w:rFonts w:ascii="Calibri" w:hAnsi="Calibri" w:cs="Arial"/>
          <w:b/>
          <w:sz w:val="24"/>
          <w:szCs w:val="24"/>
        </w:rPr>
        <w:t xml:space="preserve"> 2025</w:t>
      </w:r>
    </w:p>
    <w:p w14:paraId="4E15694B" w14:textId="5475A54C" w:rsidR="00B72707" w:rsidRDefault="00B72707" w:rsidP="004F5E0A">
      <w:pPr>
        <w:spacing w:after="0"/>
        <w:rPr>
          <w:rFonts w:ascii="Calibri" w:hAnsi="Calibri" w:cs="Arial"/>
        </w:rPr>
        <w:sectPr w:rsidR="00B72707" w:rsidSect="00EB25A9">
          <w:pgSz w:w="11906" w:h="16838"/>
          <w:pgMar w:top="568" w:right="991" w:bottom="426" w:left="993" w:header="708" w:footer="261" w:gutter="0"/>
          <w:cols w:space="708"/>
          <w:docGrid w:linePitch="360"/>
        </w:sectPr>
      </w:pPr>
    </w:p>
    <w:p w14:paraId="2436A0BC" w14:textId="77777777" w:rsidR="00FF1ABF" w:rsidRDefault="00FF1ABF" w:rsidP="00AC1636">
      <w:pPr>
        <w:spacing w:after="0"/>
        <w:jc w:val="center"/>
        <w:rPr>
          <w:rFonts w:ascii="Calibri" w:hAnsi="Calibri" w:cs="Arial"/>
        </w:rPr>
      </w:pPr>
    </w:p>
    <w:p w14:paraId="510FBA14" w14:textId="5A770CE5" w:rsidR="00B70E2E" w:rsidRDefault="00AC1636" w:rsidP="00AC1636">
      <w:pPr>
        <w:spacing w:after="0"/>
        <w:jc w:val="center"/>
        <w:rPr>
          <w:rFonts w:ascii="Calibri" w:hAnsi="Calibri" w:cs="Arial"/>
        </w:rPr>
      </w:pPr>
      <w:r w:rsidRPr="00033009">
        <w:rPr>
          <w:rFonts w:ascii="Calibri" w:hAnsi="Calibri" w:cs="Arial"/>
        </w:rPr>
        <w:t>Les candidatures (lettre de motivation</w:t>
      </w:r>
      <w:r w:rsidR="00155A02">
        <w:rPr>
          <w:rFonts w:ascii="Calibri" w:hAnsi="Calibri" w:cs="Arial"/>
        </w:rPr>
        <w:t xml:space="preserve"> et</w:t>
      </w:r>
      <w:r w:rsidRPr="00033009">
        <w:rPr>
          <w:rFonts w:ascii="Calibri" w:hAnsi="Calibri" w:cs="Arial"/>
        </w:rPr>
        <w:t xml:space="preserve"> CV) sont à adresser </w:t>
      </w:r>
      <w:r w:rsidR="00B70E2E">
        <w:rPr>
          <w:rFonts w:ascii="Calibri" w:hAnsi="Calibri" w:cs="Arial"/>
        </w:rPr>
        <w:t>par voie postale</w:t>
      </w:r>
    </w:p>
    <w:p w14:paraId="3E55A091" w14:textId="066A059D" w:rsidR="00FF1ABF" w:rsidRDefault="00B70E2E" w:rsidP="00AB3AA4">
      <w:pPr>
        <w:spacing w:after="0"/>
        <w:jc w:val="center"/>
        <w:rPr>
          <w:rStyle w:val="Lienhypertexte"/>
          <w:rFonts w:ascii="Calibri" w:hAnsi="Calibri" w:cs="Arial"/>
        </w:rPr>
      </w:pPr>
      <w:r>
        <w:rPr>
          <w:rFonts w:ascii="Calibri" w:hAnsi="Calibri" w:cs="Arial"/>
        </w:rPr>
        <w:t xml:space="preserve">ou </w:t>
      </w:r>
      <w:r w:rsidR="001B669F">
        <w:rPr>
          <w:rFonts w:ascii="Calibri" w:hAnsi="Calibri" w:cs="Arial"/>
        </w:rPr>
        <w:t xml:space="preserve">électronique : </w:t>
      </w:r>
      <w:hyperlink r:id="rId10" w:history="1">
        <w:r w:rsidR="00B675EF" w:rsidRPr="0086223D">
          <w:rPr>
            <w:rStyle w:val="Lienhypertexte"/>
            <w:rFonts w:ascii="Calibri" w:hAnsi="Calibri" w:cs="Arial"/>
          </w:rPr>
          <w:t>cernay@ville-cernay.fr</w:t>
        </w:r>
      </w:hyperlink>
      <w:bookmarkStart w:id="0" w:name="_Hlk187059556"/>
    </w:p>
    <w:p w14:paraId="5F30F0A7" w14:textId="77777777" w:rsidR="00AB3AA4" w:rsidRDefault="00AB3AA4" w:rsidP="00AB3AA4">
      <w:pPr>
        <w:spacing w:after="0"/>
        <w:jc w:val="center"/>
        <w:rPr>
          <w:rStyle w:val="Lienhypertexte"/>
          <w:rFonts w:ascii="Calibri" w:hAnsi="Calibri" w:cs="Arial"/>
        </w:rPr>
      </w:pPr>
    </w:p>
    <w:p w14:paraId="1C4A4AD4" w14:textId="77777777" w:rsidR="00AB3AA4" w:rsidRPr="00AB3AA4" w:rsidRDefault="00AB3AA4" w:rsidP="00AB3AA4">
      <w:pPr>
        <w:spacing w:after="0"/>
        <w:jc w:val="center"/>
        <w:rPr>
          <w:rFonts w:ascii="Calibri" w:hAnsi="Calibri" w:cs="Arial"/>
          <w:color w:val="0563C1" w:themeColor="hyperlink"/>
          <w:sz w:val="14"/>
          <w:szCs w:val="14"/>
          <w:u w:val="single"/>
        </w:rPr>
      </w:pPr>
    </w:p>
    <w:p w14:paraId="75EB13F3" w14:textId="0F9766F6" w:rsidR="00C35E44" w:rsidRPr="00033009" w:rsidRDefault="00C35E44" w:rsidP="00C35E44">
      <w:pPr>
        <w:autoSpaceDE w:val="0"/>
        <w:autoSpaceDN w:val="0"/>
        <w:adjustRightInd w:val="0"/>
        <w:spacing w:after="0"/>
        <w:jc w:val="center"/>
        <w:rPr>
          <w:rFonts w:ascii="Calibri" w:hAnsi="Calibri" w:cs="ITCAvantGardeStd-DemiCn"/>
          <w:b/>
          <w:color w:val="FFFFFF" w:themeColor="background1"/>
          <w:sz w:val="40"/>
          <w:szCs w:val="40"/>
        </w:rPr>
      </w:pPr>
      <w:r w:rsidRPr="00033009">
        <w:rPr>
          <w:rFonts w:ascii="Calibri" w:hAnsi="Calibri" w:cs="ITCAvantGardeStd-DemiCn"/>
          <w:b/>
          <w:color w:val="FFFFFF" w:themeColor="background1"/>
          <w:sz w:val="40"/>
          <w:szCs w:val="40"/>
        </w:rPr>
        <w:t>Mairie de Cernay</w:t>
      </w:r>
    </w:p>
    <w:p w14:paraId="57EB97BE" w14:textId="77777777" w:rsidR="000D4269" w:rsidRDefault="00C35E44" w:rsidP="000D4269">
      <w:pPr>
        <w:autoSpaceDE w:val="0"/>
        <w:autoSpaceDN w:val="0"/>
        <w:adjustRightInd w:val="0"/>
        <w:spacing w:after="0"/>
        <w:jc w:val="center"/>
        <w:rPr>
          <w:rFonts w:ascii="Calibri" w:hAnsi="Calibri" w:cs="AvenirLTStd-Light"/>
          <w:color w:val="FFFFFF" w:themeColor="background1"/>
        </w:rPr>
      </w:pPr>
      <w:r w:rsidRPr="00033009">
        <w:rPr>
          <w:rFonts w:ascii="Calibri" w:hAnsi="Calibri" w:cs="AvenirLTStd-Light"/>
          <w:color w:val="FFFFFF" w:themeColor="background1"/>
        </w:rPr>
        <w:t>26 rue James Barbier</w:t>
      </w:r>
      <w:r w:rsidR="000D4269">
        <w:rPr>
          <w:rFonts w:ascii="Calibri" w:hAnsi="Calibri" w:cs="AvenirLTStd-Light"/>
          <w:color w:val="FFFFFF" w:themeColor="background1"/>
        </w:rPr>
        <w:t xml:space="preserve"> </w:t>
      </w:r>
      <w:r w:rsidRPr="00033009">
        <w:rPr>
          <w:rFonts w:ascii="Calibri" w:hAnsi="Calibri" w:cs="AvenirLTStd-Light"/>
          <w:color w:val="FFFFFF" w:themeColor="background1"/>
        </w:rPr>
        <w:t>68700 Cernay</w:t>
      </w:r>
    </w:p>
    <w:p w14:paraId="611A74F3" w14:textId="5271197C" w:rsidR="00C35E44" w:rsidRPr="00033009" w:rsidRDefault="000D4269" w:rsidP="000D4269">
      <w:pPr>
        <w:autoSpaceDE w:val="0"/>
        <w:autoSpaceDN w:val="0"/>
        <w:adjustRightInd w:val="0"/>
        <w:spacing w:after="0"/>
        <w:jc w:val="center"/>
        <w:rPr>
          <w:rFonts w:ascii="Calibri" w:hAnsi="Calibri"/>
        </w:rPr>
      </w:pPr>
      <w:r>
        <w:rPr>
          <w:rFonts w:ascii="Calibri" w:hAnsi="Calibri" w:cs="AvenirLTStd-Light"/>
          <w:color w:val="FFFFFF" w:themeColor="background1"/>
        </w:rPr>
        <w:t xml:space="preserve"> </w:t>
      </w:r>
      <w:r w:rsidR="00C35E44" w:rsidRPr="00033009">
        <w:rPr>
          <w:rFonts w:ascii="Calibri" w:hAnsi="Calibri" w:cs="ITCZapfDingbatsMedium"/>
          <w:color w:val="FFFFFF" w:themeColor="background1"/>
        </w:rPr>
        <w:sym w:font="Wingdings" w:char="F029"/>
      </w:r>
      <w:r w:rsidR="00C35E44" w:rsidRPr="00033009">
        <w:rPr>
          <w:rFonts w:ascii="Calibri" w:hAnsi="Calibri" w:cs="ITCZapfDingbatsMedium"/>
          <w:color w:val="FFFFFF" w:themeColor="background1"/>
        </w:rPr>
        <w:t xml:space="preserve"> </w:t>
      </w:r>
      <w:r w:rsidR="00C35E44" w:rsidRPr="00033009">
        <w:rPr>
          <w:rFonts w:ascii="Calibri" w:hAnsi="Calibri" w:cs="AvenirLTStd-Light"/>
          <w:color w:val="FFFFFF" w:themeColor="background1"/>
        </w:rPr>
        <w:t>03 89 75 54 10</w:t>
      </w:r>
      <w:bookmarkEnd w:id="0"/>
    </w:p>
    <w:sectPr w:rsidR="00C35E44" w:rsidRPr="00033009" w:rsidSect="00B72707">
      <w:type w:val="continuous"/>
      <w:pgSz w:w="11906" w:h="16838"/>
      <w:pgMar w:top="568" w:right="1417" w:bottom="426" w:left="1417" w:header="708" w:footer="261"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27F3" w14:textId="77777777" w:rsidR="00293BED" w:rsidRDefault="00293BED" w:rsidP="004772C2">
      <w:pPr>
        <w:spacing w:after="0" w:line="240" w:lineRule="auto"/>
      </w:pPr>
      <w:r>
        <w:separator/>
      </w:r>
    </w:p>
  </w:endnote>
  <w:endnote w:type="continuationSeparator" w:id="0">
    <w:p w14:paraId="66664429" w14:textId="77777777" w:rsidR="00293BED" w:rsidRDefault="00293BED" w:rsidP="0047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AvantGardeStd-DemiCn">
    <w:panose1 w:val="00000000000000000000"/>
    <w:charset w:val="00"/>
    <w:family w:val="swiss"/>
    <w:notTrueType/>
    <w:pitch w:val="default"/>
    <w:sig w:usb0="00000003" w:usb1="00000000" w:usb2="00000000" w:usb3="00000000" w:csb0="00000001" w:csb1="00000000"/>
  </w:font>
  <w:font w:name="AvenirLTStd-Light">
    <w:panose1 w:val="00000000000000000000"/>
    <w:charset w:val="00"/>
    <w:family w:val="swiss"/>
    <w:notTrueType/>
    <w:pitch w:val="default"/>
    <w:sig w:usb0="00000003" w:usb1="00000000" w:usb2="00000000" w:usb3="00000000" w:csb0="00000001" w:csb1="00000000"/>
  </w:font>
  <w:font w:name="ITCZapfDingbats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E620" w14:textId="77777777" w:rsidR="00293BED" w:rsidRDefault="00293BED" w:rsidP="004772C2">
      <w:pPr>
        <w:spacing w:after="0" w:line="240" w:lineRule="auto"/>
      </w:pPr>
      <w:r>
        <w:separator/>
      </w:r>
    </w:p>
  </w:footnote>
  <w:footnote w:type="continuationSeparator" w:id="0">
    <w:p w14:paraId="0E69362F" w14:textId="77777777" w:rsidR="00293BED" w:rsidRDefault="00293BED" w:rsidP="00477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E13"/>
    <w:multiLevelType w:val="hybridMultilevel"/>
    <w:tmpl w:val="8712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843E9"/>
    <w:multiLevelType w:val="hybridMultilevel"/>
    <w:tmpl w:val="E91A1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96B01"/>
    <w:multiLevelType w:val="hybridMultilevel"/>
    <w:tmpl w:val="D29E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F02849"/>
    <w:multiLevelType w:val="hybridMultilevel"/>
    <w:tmpl w:val="5D0A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266F1"/>
    <w:multiLevelType w:val="hybridMultilevel"/>
    <w:tmpl w:val="09CC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A1711"/>
    <w:multiLevelType w:val="hybridMultilevel"/>
    <w:tmpl w:val="AA1A4E7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F12E90"/>
    <w:multiLevelType w:val="hybridMultilevel"/>
    <w:tmpl w:val="F35A8280"/>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8D0"/>
    <w:multiLevelType w:val="hybridMultilevel"/>
    <w:tmpl w:val="EFE246EC"/>
    <w:lvl w:ilvl="0" w:tplc="D29658C4">
      <w:start w:val="2017"/>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622D3A"/>
    <w:multiLevelType w:val="hybridMultilevel"/>
    <w:tmpl w:val="858858A4"/>
    <w:lvl w:ilvl="0" w:tplc="0EBE08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0205A"/>
    <w:multiLevelType w:val="hybridMultilevel"/>
    <w:tmpl w:val="CA2C7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725167"/>
    <w:multiLevelType w:val="hybridMultilevel"/>
    <w:tmpl w:val="D3BEAA64"/>
    <w:lvl w:ilvl="0" w:tplc="92FA12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3A3EA1"/>
    <w:multiLevelType w:val="hybridMultilevel"/>
    <w:tmpl w:val="333E4EF4"/>
    <w:lvl w:ilvl="0" w:tplc="6E38FD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74450"/>
    <w:multiLevelType w:val="hybridMultilevel"/>
    <w:tmpl w:val="68422630"/>
    <w:lvl w:ilvl="0" w:tplc="D186BDAC">
      <w:numFmt w:val="bullet"/>
      <w:lvlText w:val="-"/>
      <w:lvlJc w:val="left"/>
      <w:pPr>
        <w:ind w:left="360" w:hanging="360"/>
      </w:pPr>
      <w:rPr>
        <w:rFonts w:ascii="Calibri" w:eastAsiaTheme="minorHAnsi" w:hAnsi="Calibri" w:cstheme="minorBidi" w:hint="default"/>
        <w:b/>
        <w:strike w:val="0"/>
        <w:dstrike w:val="0"/>
        <w:u w:val="none"/>
        <w:effect w:val="no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A313524"/>
    <w:multiLevelType w:val="hybridMultilevel"/>
    <w:tmpl w:val="B30C8320"/>
    <w:lvl w:ilvl="0" w:tplc="9B6AD44A">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0D26C47"/>
    <w:multiLevelType w:val="hybridMultilevel"/>
    <w:tmpl w:val="31A85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756F08"/>
    <w:multiLevelType w:val="hybridMultilevel"/>
    <w:tmpl w:val="7EEC8162"/>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B77BFC"/>
    <w:multiLevelType w:val="hybridMultilevel"/>
    <w:tmpl w:val="D130C704"/>
    <w:lvl w:ilvl="0" w:tplc="1E84F1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1A3FC8"/>
    <w:multiLevelType w:val="hybridMultilevel"/>
    <w:tmpl w:val="89CA93E6"/>
    <w:lvl w:ilvl="0" w:tplc="612668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3C1A0A"/>
    <w:multiLevelType w:val="hybridMultilevel"/>
    <w:tmpl w:val="FD10D1C8"/>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996C6F"/>
    <w:multiLevelType w:val="hybridMultilevel"/>
    <w:tmpl w:val="5AB08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ED31B3C"/>
    <w:multiLevelType w:val="hybridMultilevel"/>
    <w:tmpl w:val="4BCAD36E"/>
    <w:lvl w:ilvl="0" w:tplc="F1585E7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44799B"/>
    <w:multiLevelType w:val="hybridMultilevel"/>
    <w:tmpl w:val="1DFEEAB2"/>
    <w:lvl w:ilvl="0" w:tplc="0AD622FC">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FA45B71"/>
    <w:multiLevelType w:val="hybridMultilevel"/>
    <w:tmpl w:val="89D64D1A"/>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0C0256"/>
    <w:multiLevelType w:val="hybridMultilevel"/>
    <w:tmpl w:val="8B608ABA"/>
    <w:lvl w:ilvl="0" w:tplc="6EBCA998">
      <w:start w:val="1"/>
      <w:numFmt w:val="bullet"/>
      <w:lvlText w:val="-"/>
      <w:lvlJc w:val="left"/>
      <w:pPr>
        <w:ind w:left="720" w:hanging="360"/>
      </w:pPr>
      <w:rPr>
        <w:rFonts w:ascii="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374006"/>
    <w:multiLevelType w:val="hybridMultilevel"/>
    <w:tmpl w:val="C95206DC"/>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2F5FA4"/>
    <w:multiLevelType w:val="hybridMultilevel"/>
    <w:tmpl w:val="C270B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C70473"/>
    <w:multiLevelType w:val="hybridMultilevel"/>
    <w:tmpl w:val="D32A93A8"/>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F40EB5"/>
    <w:multiLevelType w:val="hybridMultilevel"/>
    <w:tmpl w:val="E580F06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3A7D00"/>
    <w:multiLevelType w:val="hybridMultilevel"/>
    <w:tmpl w:val="90CA0480"/>
    <w:lvl w:ilvl="0" w:tplc="6748B914">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B7371D6"/>
    <w:multiLevelType w:val="hybridMultilevel"/>
    <w:tmpl w:val="DD5A5B36"/>
    <w:lvl w:ilvl="0" w:tplc="E1FC3D0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CD416F"/>
    <w:multiLevelType w:val="hybridMultilevel"/>
    <w:tmpl w:val="E9C850A6"/>
    <w:lvl w:ilvl="0" w:tplc="D29658C4">
      <w:start w:val="2017"/>
      <w:numFmt w:val="bullet"/>
      <w:lvlText w:val="-"/>
      <w:lvlJc w:val="left"/>
      <w:pPr>
        <w:ind w:left="1440" w:hanging="360"/>
      </w:pPr>
      <w:rPr>
        <w:rFonts w:ascii="Verdana" w:eastAsia="Times New Roman" w:hAnsi="Verdan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DDD7947"/>
    <w:multiLevelType w:val="hybridMultilevel"/>
    <w:tmpl w:val="C99036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F666B0F"/>
    <w:multiLevelType w:val="hybridMultilevel"/>
    <w:tmpl w:val="92426DB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CB163A"/>
    <w:multiLevelType w:val="hybridMultilevel"/>
    <w:tmpl w:val="D9506D98"/>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3037DF"/>
    <w:multiLevelType w:val="hybridMultilevel"/>
    <w:tmpl w:val="A43872D2"/>
    <w:lvl w:ilvl="0" w:tplc="6748B91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572729C"/>
    <w:multiLevelType w:val="hybridMultilevel"/>
    <w:tmpl w:val="94502F0C"/>
    <w:lvl w:ilvl="0" w:tplc="0AD622F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3E04FD"/>
    <w:multiLevelType w:val="hybridMultilevel"/>
    <w:tmpl w:val="752A4EBC"/>
    <w:lvl w:ilvl="0" w:tplc="AB8CB90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4925C2"/>
    <w:multiLevelType w:val="hybridMultilevel"/>
    <w:tmpl w:val="923471BC"/>
    <w:lvl w:ilvl="0" w:tplc="771AB19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13896380">
    <w:abstractNumId w:val="35"/>
  </w:num>
  <w:num w:numId="2" w16cid:durableId="1567642593">
    <w:abstractNumId w:val="25"/>
  </w:num>
  <w:num w:numId="3" w16cid:durableId="42564601">
    <w:abstractNumId w:val="14"/>
  </w:num>
  <w:num w:numId="4" w16cid:durableId="929389768">
    <w:abstractNumId w:val="16"/>
  </w:num>
  <w:num w:numId="5" w16cid:durableId="1107697279">
    <w:abstractNumId w:val="18"/>
  </w:num>
  <w:num w:numId="6" w16cid:durableId="395665845">
    <w:abstractNumId w:val="9"/>
  </w:num>
  <w:num w:numId="7" w16cid:durableId="359399551">
    <w:abstractNumId w:val="32"/>
  </w:num>
  <w:num w:numId="8" w16cid:durableId="275601569">
    <w:abstractNumId w:val="1"/>
  </w:num>
  <w:num w:numId="9" w16cid:durableId="505170847">
    <w:abstractNumId w:val="11"/>
  </w:num>
  <w:num w:numId="10" w16cid:durableId="1894192999">
    <w:abstractNumId w:val="5"/>
  </w:num>
  <w:num w:numId="11" w16cid:durableId="861280230">
    <w:abstractNumId w:val="27"/>
  </w:num>
  <w:num w:numId="12" w16cid:durableId="1077289239">
    <w:abstractNumId w:val="4"/>
  </w:num>
  <w:num w:numId="13" w16cid:durableId="1016274955">
    <w:abstractNumId w:val="22"/>
  </w:num>
  <w:num w:numId="14" w16cid:durableId="1975405902">
    <w:abstractNumId w:val="13"/>
  </w:num>
  <w:num w:numId="15" w16cid:durableId="79757698">
    <w:abstractNumId w:val="24"/>
  </w:num>
  <w:num w:numId="16" w16cid:durableId="888419032">
    <w:abstractNumId w:val="6"/>
  </w:num>
  <w:num w:numId="17" w16cid:durableId="2031445207">
    <w:abstractNumId w:val="37"/>
  </w:num>
  <w:num w:numId="18" w16cid:durableId="1969820447">
    <w:abstractNumId w:val="20"/>
  </w:num>
  <w:num w:numId="19" w16cid:durableId="1980570696">
    <w:abstractNumId w:val="2"/>
  </w:num>
  <w:num w:numId="20" w16cid:durableId="1747721962">
    <w:abstractNumId w:val="3"/>
  </w:num>
  <w:num w:numId="21" w16cid:durableId="1288392135">
    <w:abstractNumId w:val="31"/>
  </w:num>
  <w:num w:numId="22" w16cid:durableId="866597768">
    <w:abstractNumId w:val="19"/>
  </w:num>
  <w:num w:numId="23" w16cid:durableId="658507674">
    <w:abstractNumId w:val="0"/>
  </w:num>
  <w:num w:numId="24" w16cid:durableId="871574433">
    <w:abstractNumId w:val="15"/>
  </w:num>
  <w:num w:numId="25" w16cid:durableId="1453398370">
    <w:abstractNumId w:val="33"/>
  </w:num>
  <w:num w:numId="26" w16cid:durableId="510341346">
    <w:abstractNumId w:val="21"/>
  </w:num>
  <w:num w:numId="27" w16cid:durableId="1571116313">
    <w:abstractNumId w:val="23"/>
  </w:num>
  <w:num w:numId="28" w16cid:durableId="1149322902">
    <w:abstractNumId w:val="29"/>
  </w:num>
  <w:num w:numId="29" w16cid:durableId="113797251">
    <w:abstractNumId w:val="36"/>
  </w:num>
  <w:num w:numId="30" w16cid:durableId="357006204">
    <w:abstractNumId w:val="12"/>
  </w:num>
  <w:num w:numId="31" w16cid:durableId="2109424401">
    <w:abstractNumId w:val="10"/>
  </w:num>
  <w:num w:numId="32" w16cid:durableId="1497260839">
    <w:abstractNumId w:val="7"/>
  </w:num>
  <w:num w:numId="33" w16cid:durableId="457450233">
    <w:abstractNumId w:val="17"/>
  </w:num>
  <w:num w:numId="34" w16cid:durableId="1542744327">
    <w:abstractNumId w:val="26"/>
  </w:num>
  <w:num w:numId="35" w16cid:durableId="1121680475">
    <w:abstractNumId w:val="30"/>
  </w:num>
  <w:num w:numId="36" w16cid:durableId="1849563166">
    <w:abstractNumId w:val="28"/>
  </w:num>
  <w:num w:numId="37" w16cid:durableId="189032960">
    <w:abstractNumId w:val="34"/>
  </w:num>
  <w:num w:numId="38" w16cid:durableId="175512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4D"/>
    <w:rsid w:val="00031F53"/>
    <w:rsid w:val="000C1D3C"/>
    <w:rsid w:val="000C2162"/>
    <w:rsid w:val="000D4269"/>
    <w:rsid w:val="000E005C"/>
    <w:rsid w:val="000F1308"/>
    <w:rsid w:val="000F32DC"/>
    <w:rsid w:val="000F4BAC"/>
    <w:rsid w:val="00112720"/>
    <w:rsid w:val="001350F6"/>
    <w:rsid w:val="00155A02"/>
    <w:rsid w:val="00161279"/>
    <w:rsid w:val="001A2957"/>
    <w:rsid w:val="001A34D9"/>
    <w:rsid w:val="001B669F"/>
    <w:rsid w:val="001B7DD3"/>
    <w:rsid w:val="001F397F"/>
    <w:rsid w:val="001F543D"/>
    <w:rsid w:val="0020429A"/>
    <w:rsid w:val="00211956"/>
    <w:rsid w:val="00244FEA"/>
    <w:rsid w:val="00252233"/>
    <w:rsid w:val="00256874"/>
    <w:rsid w:val="00286120"/>
    <w:rsid w:val="00293BED"/>
    <w:rsid w:val="00343C92"/>
    <w:rsid w:val="003939EE"/>
    <w:rsid w:val="003C7C9E"/>
    <w:rsid w:val="004772C2"/>
    <w:rsid w:val="004B615C"/>
    <w:rsid w:val="004C6629"/>
    <w:rsid w:val="004D1E98"/>
    <w:rsid w:val="004F5E0A"/>
    <w:rsid w:val="00504D37"/>
    <w:rsid w:val="00512A97"/>
    <w:rsid w:val="00512EB0"/>
    <w:rsid w:val="00540E80"/>
    <w:rsid w:val="00551DA2"/>
    <w:rsid w:val="00595361"/>
    <w:rsid w:val="005B5F6E"/>
    <w:rsid w:val="0065765F"/>
    <w:rsid w:val="00696014"/>
    <w:rsid w:val="006C6307"/>
    <w:rsid w:val="00700CB8"/>
    <w:rsid w:val="007208AA"/>
    <w:rsid w:val="00750801"/>
    <w:rsid w:val="00757346"/>
    <w:rsid w:val="00771FAD"/>
    <w:rsid w:val="007752CB"/>
    <w:rsid w:val="0080529D"/>
    <w:rsid w:val="00807AE3"/>
    <w:rsid w:val="00883D68"/>
    <w:rsid w:val="008B4A1C"/>
    <w:rsid w:val="00936760"/>
    <w:rsid w:val="0094733B"/>
    <w:rsid w:val="009604B2"/>
    <w:rsid w:val="00967321"/>
    <w:rsid w:val="0097257D"/>
    <w:rsid w:val="00985267"/>
    <w:rsid w:val="00994DFF"/>
    <w:rsid w:val="009B480C"/>
    <w:rsid w:val="009C7404"/>
    <w:rsid w:val="009D6D3B"/>
    <w:rsid w:val="00A47BCC"/>
    <w:rsid w:val="00A47D9E"/>
    <w:rsid w:val="00A7445A"/>
    <w:rsid w:val="00A745E2"/>
    <w:rsid w:val="00A7581E"/>
    <w:rsid w:val="00AA0734"/>
    <w:rsid w:val="00AB0232"/>
    <w:rsid w:val="00AB3AA4"/>
    <w:rsid w:val="00AC0DD3"/>
    <w:rsid w:val="00AC1636"/>
    <w:rsid w:val="00AD12AE"/>
    <w:rsid w:val="00B20892"/>
    <w:rsid w:val="00B24B78"/>
    <w:rsid w:val="00B3234D"/>
    <w:rsid w:val="00B357F3"/>
    <w:rsid w:val="00B675EF"/>
    <w:rsid w:val="00B70E2E"/>
    <w:rsid w:val="00B72707"/>
    <w:rsid w:val="00BF098C"/>
    <w:rsid w:val="00BF2CAA"/>
    <w:rsid w:val="00C16BF4"/>
    <w:rsid w:val="00C32F26"/>
    <w:rsid w:val="00C35E44"/>
    <w:rsid w:val="00C75416"/>
    <w:rsid w:val="00CA57C4"/>
    <w:rsid w:val="00CB2AA7"/>
    <w:rsid w:val="00CC0167"/>
    <w:rsid w:val="00CD5C7D"/>
    <w:rsid w:val="00CE14D7"/>
    <w:rsid w:val="00D2543F"/>
    <w:rsid w:val="00D353D6"/>
    <w:rsid w:val="00D446E2"/>
    <w:rsid w:val="00DB5517"/>
    <w:rsid w:val="00DF077A"/>
    <w:rsid w:val="00E16D2A"/>
    <w:rsid w:val="00E6782A"/>
    <w:rsid w:val="00E705F1"/>
    <w:rsid w:val="00E70AF5"/>
    <w:rsid w:val="00EB25A9"/>
    <w:rsid w:val="00EC2C6F"/>
    <w:rsid w:val="00EC2D75"/>
    <w:rsid w:val="00EC51D9"/>
    <w:rsid w:val="00F03256"/>
    <w:rsid w:val="00F13593"/>
    <w:rsid w:val="00F2484A"/>
    <w:rsid w:val="00F50F50"/>
    <w:rsid w:val="00F50F9F"/>
    <w:rsid w:val="00F76511"/>
    <w:rsid w:val="00F775E6"/>
    <w:rsid w:val="00F8191C"/>
    <w:rsid w:val="00FB46C8"/>
    <w:rsid w:val="00FD4F61"/>
    <w:rsid w:val="00FE7E5B"/>
    <w:rsid w:val="00FF1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1EC5F81"/>
  <w15:chartTrackingRefBased/>
  <w15:docId w15:val="{8703A59E-6C58-4451-8951-E579A8D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3234D"/>
    <w:rPr>
      <w:b/>
      <w:bCs/>
    </w:rPr>
  </w:style>
  <w:style w:type="paragraph" w:styleId="Paragraphedeliste">
    <w:name w:val="List Paragraph"/>
    <w:basedOn w:val="Normal"/>
    <w:uiPriority w:val="34"/>
    <w:qFormat/>
    <w:rsid w:val="00B3234D"/>
    <w:pPr>
      <w:ind w:left="720"/>
      <w:contextualSpacing/>
    </w:pPr>
  </w:style>
  <w:style w:type="character" w:styleId="Accentuation">
    <w:name w:val="Emphasis"/>
    <w:basedOn w:val="Policepardfaut"/>
    <w:uiPriority w:val="20"/>
    <w:qFormat/>
    <w:rsid w:val="00B3234D"/>
    <w:rPr>
      <w:i/>
      <w:iCs/>
    </w:rPr>
  </w:style>
  <w:style w:type="table" w:styleId="Grilledutableau">
    <w:name w:val="Table Grid"/>
    <w:basedOn w:val="TableauNormal"/>
    <w:uiPriority w:val="59"/>
    <w:rsid w:val="004772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4772C2"/>
    <w:pPr>
      <w:tabs>
        <w:tab w:val="center" w:pos="4536"/>
        <w:tab w:val="right" w:pos="9072"/>
      </w:tabs>
      <w:spacing w:after="0" w:line="240" w:lineRule="auto"/>
    </w:pPr>
  </w:style>
  <w:style w:type="character" w:customStyle="1" w:styleId="En-tteCar">
    <w:name w:val="En-tête Car"/>
    <w:basedOn w:val="Policepardfaut"/>
    <w:link w:val="En-tte"/>
    <w:uiPriority w:val="99"/>
    <w:rsid w:val="004772C2"/>
  </w:style>
  <w:style w:type="paragraph" w:styleId="Pieddepage">
    <w:name w:val="footer"/>
    <w:basedOn w:val="Normal"/>
    <w:link w:val="PieddepageCar"/>
    <w:uiPriority w:val="99"/>
    <w:unhideWhenUsed/>
    <w:rsid w:val="004772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2C2"/>
  </w:style>
  <w:style w:type="paragraph" w:styleId="Textedebulles">
    <w:name w:val="Balloon Text"/>
    <w:basedOn w:val="Normal"/>
    <w:link w:val="TextedebullesCar"/>
    <w:uiPriority w:val="99"/>
    <w:semiHidden/>
    <w:unhideWhenUsed/>
    <w:rsid w:val="00E70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5F1"/>
    <w:rPr>
      <w:rFonts w:ascii="Segoe UI" w:hAnsi="Segoe UI" w:cs="Segoe UI"/>
      <w:sz w:val="18"/>
      <w:szCs w:val="18"/>
    </w:rPr>
  </w:style>
  <w:style w:type="paragraph" w:styleId="Corpsdetexte">
    <w:name w:val="Body Text"/>
    <w:basedOn w:val="Normal"/>
    <w:link w:val="CorpsdetexteCar"/>
    <w:rsid w:val="00EC51D9"/>
    <w:pPr>
      <w:tabs>
        <w:tab w:val="left" w:pos="4820"/>
        <w:tab w:val="left" w:pos="6663"/>
      </w:tabs>
      <w:spacing w:after="240" w:line="240" w:lineRule="auto"/>
      <w:jc w:val="both"/>
    </w:pPr>
    <w:rPr>
      <w:rFonts w:ascii="Times New Roman" w:eastAsia="Times New Roman" w:hAnsi="Times New Roman" w:cs="Times New Roman"/>
      <w:i/>
      <w:sz w:val="24"/>
      <w:szCs w:val="24"/>
      <w:lang w:eastAsia="fr-FR"/>
    </w:rPr>
  </w:style>
  <w:style w:type="character" w:customStyle="1" w:styleId="CorpsdetexteCar">
    <w:name w:val="Corps de texte Car"/>
    <w:basedOn w:val="Policepardfaut"/>
    <w:link w:val="Corpsdetexte"/>
    <w:rsid w:val="00EC51D9"/>
    <w:rPr>
      <w:rFonts w:ascii="Times New Roman" w:eastAsia="Times New Roman" w:hAnsi="Times New Roman" w:cs="Times New Roman"/>
      <w:i/>
      <w:sz w:val="24"/>
      <w:szCs w:val="24"/>
      <w:lang w:eastAsia="fr-FR"/>
    </w:rPr>
  </w:style>
  <w:style w:type="character" w:styleId="Lienhypertexte">
    <w:name w:val="Hyperlink"/>
    <w:basedOn w:val="Policepardfaut"/>
    <w:uiPriority w:val="99"/>
    <w:unhideWhenUsed/>
    <w:rsid w:val="00B675EF"/>
    <w:rPr>
      <w:color w:val="0563C1" w:themeColor="hyperlink"/>
      <w:u w:val="single"/>
    </w:rPr>
  </w:style>
  <w:style w:type="character" w:styleId="Mentionnonrsolue">
    <w:name w:val="Unresolved Mention"/>
    <w:basedOn w:val="Policepardfaut"/>
    <w:uiPriority w:val="99"/>
    <w:semiHidden/>
    <w:unhideWhenUsed/>
    <w:rsid w:val="00B6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491">
      <w:bodyDiv w:val="1"/>
      <w:marLeft w:val="0"/>
      <w:marRight w:val="0"/>
      <w:marTop w:val="0"/>
      <w:marBottom w:val="0"/>
      <w:divBdr>
        <w:top w:val="none" w:sz="0" w:space="0" w:color="auto"/>
        <w:left w:val="none" w:sz="0" w:space="0" w:color="auto"/>
        <w:bottom w:val="none" w:sz="0" w:space="0" w:color="auto"/>
        <w:right w:val="none" w:sz="0" w:space="0" w:color="auto"/>
      </w:divBdr>
    </w:div>
    <w:div w:id="746607446">
      <w:bodyDiv w:val="1"/>
      <w:marLeft w:val="0"/>
      <w:marRight w:val="0"/>
      <w:marTop w:val="0"/>
      <w:marBottom w:val="0"/>
      <w:divBdr>
        <w:top w:val="none" w:sz="0" w:space="0" w:color="auto"/>
        <w:left w:val="none" w:sz="0" w:space="0" w:color="auto"/>
        <w:bottom w:val="none" w:sz="0" w:space="0" w:color="auto"/>
        <w:right w:val="none" w:sz="0" w:space="0" w:color="auto"/>
      </w:divBdr>
    </w:div>
    <w:div w:id="1810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nay@ville-cernay.fr" TargetMode="External"/><Relationship Id="rId4" Type="http://schemas.openxmlformats.org/officeDocument/2006/relationships/settings" Target="settings.xml"/><Relationship Id="rId9" Type="http://schemas.openxmlformats.org/officeDocument/2006/relationships/image" Target="cid:image001.png@01D1E293.822EA5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0003-244D-47DD-9656-825865E9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ROMANIA</dc:creator>
  <cp:keywords/>
  <dc:description/>
  <cp:lastModifiedBy>Amandine ROMANIA</cp:lastModifiedBy>
  <cp:revision>3</cp:revision>
  <cp:lastPrinted>2025-09-26T15:16:00Z</cp:lastPrinted>
  <dcterms:created xsi:type="dcterms:W3CDTF">2025-09-26T15:17:00Z</dcterms:created>
  <dcterms:modified xsi:type="dcterms:W3CDTF">2025-10-06T06:51:00Z</dcterms:modified>
</cp:coreProperties>
</file>