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63EB" w14:textId="065505BB" w:rsidR="004C6629" w:rsidRPr="001350F6" w:rsidRDefault="004C6629" w:rsidP="004C6629">
      <w:pPr>
        <w:spacing w:after="0" w:line="240" w:lineRule="auto"/>
        <w:ind w:left="1843"/>
        <w:rPr>
          <w:b/>
          <w:sz w:val="24"/>
          <w:szCs w:val="24"/>
        </w:rPr>
      </w:pPr>
      <w:r w:rsidRPr="009F5D11"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0F956A7C" wp14:editId="30AD6052">
            <wp:simplePos x="0" y="0"/>
            <wp:positionH relativeFrom="margin">
              <wp:posOffset>0</wp:posOffset>
            </wp:positionH>
            <wp:positionV relativeFrom="paragraph">
              <wp:posOffset>-47312</wp:posOffset>
            </wp:positionV>
            <wp:extent cx="1097915" cy="838200"/>
            <wp:effectExtent l="0" t="0" r="6985" b="0"/>
            <wp:wrapNone/>
            <wp:docPr id="2" name="Image 4" descr="logo_CERNAY_pet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_CERNAY_petit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L</w:t>
      </w:r>
      <w:r w:rsidRPr="001350F6">
        <w:rPr>
          <w:b/>
          <w:sz w:val="24"/>
          <w:szCs w:val="24"/>
        </w:rPr>
        <w:t xml:space="preserve">a Ville de </w:t>
      </w:r>
      <w:r>
        <w:rPr>
          <w:b/>
          <w:sz w:val="24"/>
          <w:szCs w:val="24"/>
        </w:rPr>
        <w:t>Cernay</w:t>
      </w:r>
    </w:p>
    <w:p w14:paraId="1C18F8A1" w14:textId="316AE924" w:rsidR="004C6629" w:rsidRDefault="004C6629" w:rsidP="004C6629">
      <w:pPr>
        <w:spacing w:after="0" w:line="240" w:lineRule="auto"/>
        <w:ind w:left="1843"/>
        <w:rPr>
          <w:sz w:val="24"/>
          <w:szCs w:val="24"/>
        </w:rPr>
      </w:pPr>
      <w:r w:rsidRPr="001350F6">
        <w:rPr>
          <w:sz w:val="24"/>
          <w:szCs w:val="24"/>
        </w:rPr>
        <w:t xml:space="preserve">Haut-Rhin </w:t>
      </w:r>
      <w:r>
        <w:rPr>
          <w:sz w:val="24"/>
          <w:szCs w:val="24"/>
        </w:rPr>
        <w:t>–</w:t>
      </w:r>
      <w:r w:rsidRPr="001350F6">
        <w:rPr>
          <w:sz w:val="24"/>
          <w:szCs w:val="24"/>
        </w:rPr>
        <w:t xml:space="preserve"> </w:t>
      </w:r>
      <w:r w:rsidR="002B59EB">
        <w:rPr>
          <w:sz w:val="24"/>
          <w:szCs w:val="24"/>
        </w:rPr>
        <w:t>près de 12 000</w:t>
      </w:r>
      <w:r w:rsidRPr="001350F6">
        <w:rPr>
          <w:sz w:val="24"/>
          <w:szCs w:val="24"/>
        </w:rPr>
        <w:t xml:space="preserve"> habitants</w:t>
      </w:r>
    </w:p>
    <w:p w14:paraId="0506EC31" w14:textId="77777777" w:rsidR="004C6629" w:rsidRPr="000977F7" w:rsidRDefault="004C6629" w:rsidP="004C6629">
      <w:pPr>
        <w:spacing w:after="0" w:line="240" w:lineRule="auto"/>
        <w:ind w:left="1843"/>
        <w:rPr>
          <w:sz w:val="8"/>
          <w:szCs w:val="14"/>
        </w:rPr>
      </w:pPr>
    </w:p>
    <w:p w14:paraId="759FD403" w14:textId="76C11105" w:rsidR="004C6629" w:rsidRDefault="004C6629" w:rsidP="004C6629">
      <w:pPr>
        <w:spacing w:after="0" w:line="240" w:lineRule="auto"/>
        <w:ind w:left="1843"/>
        <w:rPr>
          <w:sz w:val="24"/>
          <w:szCs w:val="24"/>
        </w:rPr>
      </w:pPr>
      <w:r>
        <w:rPr>
          <w:sz w:val="24"/>
          <w:szCs w:val="24"/>
        </w:rPr>
        <w:t xml:space="preserve">recrute pour </w:t>
      </w:r>
      <w:r w:rsidR="002B59EB">
        <w:rPr>
          <w:sz w:val="24"/>
          <w:szCs w:val="24"/>
        </w:rPr>
        <w:t>s</w:t>
      </w:r>
      <w:r w:rsidR="00D6318B">
        <w:rPr>
          <w:sz w:val="24"/>
          <w:szCs w:val="24"/>
        </w:rPr>
        <w:t xml:space="preserve">on </w:t>
      </w:r>
      <w:r w:rsidR="002B59EB">
        <w:rPr>
          <w:sz w:val="24"/>
          <w:szCs w:val="24"/>
        </w:rPr>
        <w:t>Service « </w:t>
      </w:r>
      <w:r w:rsidR="00812618">
        <w:rPr>
          <w:sz w:val="24"/>
          <w:szCs w:val="24"/>
        </w:rPr>
        <w:t>Ressources Humaines</w:t>
      </w:r>
      <w:r w:rsidR="002B59EB">
        <w:rPr>
          <w:sz w:val="24"/>
          <w:szCs w:val="24"/>
        </w:rPr>
        <w:t xml:space="preserve"> » </w:t>
      </w:r>
      <w:r>
        <w:rPr>
          <w:sz w:val="24"/>
          <w:szCs w:val="24"/>
        </w:rPr>
        <w:t xml:space="preserve">son futur </w:t>
      </w:r>
      <w:r w:rsidRPr="001350F6">
        <w:rPr>
          <w:sz w:val="24"/>
          <w:szCs w:val="24"/>
        </w:rPr>
        <w:t>:</w:t>
      </w:r>
    </w:p>
    <w:p w14:paraId="68AFD0A8" w14:textId="77777777" w:rsidR="001350F6" w:rsidRPr="00D548B1" w:rsidRDefault="001350F6" w:rsidP="001350F6">
      <w:pPr>
        <w:spacing w:after="0" w:line="240" w:lineRule="auto"/>
        <w:jc w:val="center"/>
        <w:rPr>
          <w:sz w:val="20"/>
          <w:szCs w:val="28"/>
        </w:rPr>
      </w:pPr>
    </w:p>
    <w:p w14:paraId="0B9C725F" w14:textId="3E5BC7D2" w:rsidR="00812618" w:rsidRDefault="00BB31A6" w:rsidP="001350F6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</w:pPr>
      <w:r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Gestionnaire </w:t>
      </w:r>
      <w:r w:rsidR="003053C9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>Ressources Humaines (H/F)</w:t>
      </w:r>
    </w:p>
    <w:p w14:paraId="4CFB097C" w14:textId="1C73E25B" w:rsidR="001350F6" w:rsidRDefault="001350F6" w:rsidP="001350F6">
      <w:pPr>
        <w:spacing w:after="0" w:line="240" w:lineRule="auto"/>
        <w:jc w:val="center"/>
        <w:rPr>
          <w:b/>
          <w:sz w:val="24"/>
          <w:szCs w:val="24"/>
        </w:rPr>
      </w:pPr>
      <w:r w:rsidRPr="001350F6">
        <w:rPr>
          <w:b/>
          <w:sz w:val="24"/>
          <w:szCs w:val="24"/>
        </w:rPr>
        <w:t>Cadre</w:t>
      </w:r>
      <w:r w:rsidR="00F03452">
        <w:rPr>
          <w:b/>
          <w:sz w:val="24"/>
          <w:szCs w:val="24"/>
        </w:rPr>
        <w:t>s</w:t>
      </w:r>
      <w:r w:rsidRPr="001350F6">
        <w:rPr>
          <w:b/>
          <w:sz w:val="24"/>
          <w:szCs w:val="24"/>
        </w:rPr>
        <w:t xml:space="preserve"> d’emploi</w:t>
      </w:r>
      <w:r w:rsidR="00B70E2E">
        <w:rPr>
          <w:b/>
          <w:sz w:val="24"/>
          <w:szCs w:val="24"/>
        </w:rPr>
        <w:t>s</w:t>
      </w:r>
      <w:r w:rsidRPr="001350F6">
        <w:rPr>
          <w:b/>
          <w:sz w:val="24"/>
          <w:szCs w:val="24"/>
        </w:rPr>
        <w:t xml:space="preserve"> des </w:t>
      </w:r>
      <w:r w:rsidR="00BB31A6">
        <w:rPr>
          <w:b/>
          <w:sz w:val="24"/>
          <w:szCs w:val="24"/>
        </w:rPr>
        <w:t xml:space="preserve">Adjoints administratifs ou des </w:t>
      </w:r>
      <w:r w:rsidR="00812618">
        <w:rPr>
          <w:b/>
          <w:sz w:val="24"/>
          <w:szCs w:val="24"/>
        </w:rPr>
        <w:t>Rédacteurs</w:t>
      </w:r>
      <w:r w:rsidR="003053C9">
        <w:rPr>
          <w:b/>
          <w:sz w:val="24"/>
          <w:szCs w:val="24"/>
        </w:rPr>
        <w:t xml:space="preserve"> -</w:t>
      </w:r>
      <w:r w:rsidR="00D24F43">
        <w:rPr>
          <w:b/>
          <w:sz w:val="24"/>
          <w:szCs w:val="24"/>
        </w:rPr>
        <w:t xml:space="preserve"> Temps complet </w:t>
      </w:r>
    </w:p>
    <w:p w14:paraId="69921259" w14:textId="77777777" w:rsidR="00ED6FAA" w:rsidRPr="00D548B1" w:rsidRDefault="00ED6FAA" w:rsidP="001350F6">
      <w:pPr>
        <w:spacing w:after="0" w:line="240" w:lineRule="auto"/>
        <w:jc w:val="center"/>
        <w:rPr>
          <w:b/>
        </w:rPr>
      </w:pPr>
    </w:p>
    <w:p w14:paraId="01E5BBBE" w14:textId="77777777" w:rsidR="003053C9" w:rsidRDefault="003053C9" w:rsidP="003053C9">
      <w:p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Située entre l’agglomération mulhousienne à l’Est et le massif des Vosges à l’Ouest, la Ville de Cernay, membre de la Communauté de Communes Thann-Cernay, bénéficie d’une localisation privilégiée lui conférant attractivité économique, qualité de vie et dynamisme démographique.</w:t>
      </w:r>
    </w:p>
    <w:p w14:paraId="37BEC259" w14:textId="77777777" w:rsidR="003053C9" w:rsidRPr="00D548B1" w:rsidRDefault="003053C9" w:rsidP="003053C9">
      <w:pPr>
        <w:spacing w:after="0" w:line="240" w:lineRule="auto"/>
        <w:jc w:val="both"/>
        <w:rPr>
          <w:color w:val="0D0D0D" w:themeColor="text1" w:themeTint="F2"/>
          <w:sz w:val="14"/>
          <w:szCs w:val="14"/>
        </w:rPr>
      </w:pPr>
    </w:p>
    <w:p w14:paraId="1801F494" w14:textId="65601EF2" w:rsidR="008F68C2" w:rsidRDefault="003053C9" w:rsidP="003053C9">
      <w:p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Dans le cadre d’une mobilité interne, le service « Ressources Humaines » recrute son futur Gestionnaire RH.</w:t>
      </w:r>
    </w:p>
    <w:p w14:paraId="486D51DE" w14:textId="77777777" w:rsidR="00D548B1" w:rsidRPr="00226A84" w:rsidRDefault="00D548B1" w:rsidP="00D548B1">
      <w:pPr>
        <w:pStyle w:val="Paragraphedeliste"/>
        <w:spacing w:after="60"/>
        <w:ind w:left="426"/>
        <w:jc w:val="both"/>
        <w:rPr>
          <w:sz w:val="14"/>
          <w:szCs w:val="14"/>
        </w:rPr>
      </w:pPr>
    </w:p>
    <w:p w14:paraId="1B48398D" w14:textId="2B0DDCF5" w:rsidR="00B70E2E" w:rsidRDefault="00B70E2E" w:rsidP="00ED6FAA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</w:pPr>
      <w:r w:rsidRPr="00ED6FAA"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  <w:t>MISSIONS :</w:t>
      </w:r>
    </w:p>
    <w:p w14:paraId="2537701C" w14:textId="77777777" w:rsidR="00ED6FAA" w:rsidRPr="00916638" w:rsidRDefault="00ED6FAA" w:rsidP="00ED6FAA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6"/>
          <w:szCs w:val="2"/>
          <w:lang w:eastAsia="fr-FR"/>
        </w:rPr>
      </w:pPr>
    </w:p>
    <w:p w14:paraId="45A4A0E0" w14:textId="4FC9D146" w:rsidR="00C94E79" w:rsidRDefault="003053C9" w:rsidP="003053C9">
      <w:p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Au sein d’une équipe de 3 agents et sous l’autorité de la Responsable du Service Ressources Humaines, en binôme et pour votre portefeuille d’agents,</w:t>
      </w:r>
      <w:r w:rsidR="00D548B1">
        <w:rPr>
          <w:color w:val="0D0D0D" w:themeColor="text1" w:themeTint="F2"/>
        </w:rPr>
        <w:t xml:space="preserve"> vos principales missions seront les suivantes</w:t>
      </w:r>
      <w:r w:rsidRPr="003053C9">
        <w:rPr>
          <w:color w:val="0D0D0D" w:themeColor="text1" w:themeTint="F2"/>
        </w:rPr>
        <w:t xml:space="preserve"> :</w:t>
      </w:r>
    </w:p>
    <w:p w14:paraId="4EED5514" w14:textId="143E05E0" w:rsidR="003053C9" w:rsidRPr="003053C9" w:rsidRDefault="00D548B1" w:rsidP="003053C9">
      <w:pPr>
        <w:pStyle w:val="Paragraphedeliste"/>
        <w:numPr>
          <w:ilvl w:val="0"/>
          <w:numId w:val="49"/>
        </w:num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 xml:space="preserve">Assurer </w:t>
      </w:r>
      <w:r>
        <w:rPr>
          <w:color w:val="0D0D0D" w:themeColor="text1" w:themeTint="F2"/>
        </w:rPr>
        <w:t>la g</w:t>
      </w:r>
      <w:r w:rsidR="003053C9" w:rsidRPr="003053C9">
        <w:rPr>
          <w:color w:val="0D0D0D" w:themeColor="text1" w:themeTint="F2"/>
        </w:rPr>
        <w:t>estion administrative et statutaire de la carrière des agents</w:t>
      </w:r>
      <w:r>
        <w:rPr>
          <w:color w:val="0D0D0D" w:themeColor="text1" w:themeTint="F2"/>
        </w:rPr>
        <w:t xml:space="preserve"> dans le respect des procédures statutaires</w:t>
      </w:r>
      <w:r w:rsidR="003053C9" w:rsidRPr="003053C9">
        <w:rPr>
          <w:color w:val="0D0D0D" w:themeColor="text1" w:themeTint="F2"/>
        </w:rPr>
        <w:t>, de leur recrutement à leur départ</w:t>
      </w:r>
      <w:r>
        <w:rPr>
          <w:color w:val="0D0D0D" w:themeColor="text1" w:themeTint="F2"/>
        </w:rPr>
        <w:t> ;</w:t>
      </w:r>
    </w:p>
    <w:p w14:paraId="19BD3FA3" w14:textId="2DF16B7E" w:rsidR="003053C9" w:rsidRPr="003053C9" w:rsidRDefault="003053C9" w:rsidP="003053C9">
      <w:pPr>
        <w:pStyle w:val="Paragraphedeliste"/>
        <w:numPr>
          <w:ilvl w:val="0"/>
          <w:numId w:val="49"/>
        </w:num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 xml:space="preserve">Garantir l’établissement, le contrôle et le mandatement des paies </w:t>
      </w:r>
      <w:r w:rsidR="00D548B1">
        <w:rPr>
          <w:color w:val="0D0D0D" w:themeColor="text1" w:themeTint="F2"/>
        </w:rPr>
        <w:t>(</w:t>
      </w:r>
      <w:r w:rsidRPr="003053C9">
        <w:rPr>
          <w:color w:val="0D0D0D" w:themeColor="text1" w:themeTint="F2"/>
        </w:rPr>
        <w:t>agents et élus</w:t>
      </w:r>
      <w:r w:rsidR="00D548B1">
        <w:rPr>
          <w:color w:val="0D0D0D" w:themeColor="text1" w:themeTint="F2"/>
        </w:rPr>
        <w:t>)</w:t>
      </w:r>
      <w:r w:rsidRPr="003053C9">
        <w:rPr>
          <w:color w:val="0D0D0D" w:themeColor="text1" w:themeTint="F2"/>
        </w:rPr>
        <w:t> </w:t>
      </w:r>
      <w:r w:rsidR="00D548B1">
        <w:rPr>
          <w:color w:val="0D0D0D" w:themeColor="text1" w:themeTint="F2"/>
        </w:rPr>
        <w:t>ainsi que les déclarations sociales obligatoires ;</w:t>
      </w:r>
    </w:p>
    <w:p w14:paraId="41E7D73B" w14:textId="21B59FA3" w:rsidR="003053C9" w:rsidRPr="003053C9" w:rsidRDefault="003053C9" w:rsidP="003053C9">
      <w:pPr>
        <w:pStyle w:val="Paragraphedeliste"/>
        <w:numPr>
          <w:ilvl w:val="0"/>
          <w:numId w:val="49"/>
        </w:num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Assurer le suivi du temps de travail, des congés et des absences ; Gérer les dossiers liés à la maladie et aux accidents du travail ainsi que le suivi des visites médicales réglementaires.</w:t>
      </w:r>
    </w:p>
    <w:p w14:paraId="2BC3A7BC" w14:textId="50A46EB0" w:rsidR="003053C9" w:rsidRPr="003053C9" w:rsidRDefault="003053C9" w:rsidP="003053C9">
      <w:pPr>
        <w:pStyle w:val="Paragraphedeliste"/>
        <w:numPr>
          <w:ilvl w:val="0"/>
          <w:numId w:val="49"/>
        </w:num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Participer aux opérations de recrutement </w:t>
      </w:r>
      <w:r w:rsidR="00D548B1">
        <w:rPr>
          <w:color w:val="0D0D0D" w:themeColor="text1" w:themeTint="F2"/>
        </w:rPr>
        <w:t>et en établir</w:t>
      </w:r>
      <w:r w:rsidRPr="003053C9">
        <w:rPr>
          <w:color w:val="0D0D0D" w:themeColor="text1" w:themeTint="F2"/>
        </w:rPr>
        <w:t xml:space="preserve"> les contrats et les actes administratifs associés ; Accompagner l’accueil et l’intégration des nouveaux collaborateurs.</w:t>
      </w:r>
    </w:p>
    <w:p w14:paraId="739A5598" w14:textId="008AE78C" w:rsidR="003053C9" w:rsidRPr="003053C9" w:rsidRDefault="003053C9" w:rsidP="003053C9">
      <w:pPr>
        <w:pStyle w:val="Paragraphedeliste"/>
        <w:numPr>
          <w:ilvl w:val="0"/>
          <w:numId w:val="49"/>
        </w:numPr>
        <w:spacing w:after="0" w:line="240" w:lineRule="auto"/>
        <w:jc w:val="both"/>
        <w:rPr>
          <w:color w:val="0D0D0D" w:themeColor="text1" w:themeTint="F2"/>
        </w:rPr>
      </w:pPr>
      <w:r w:rsidRPr="003053C9">
        <w:rPr>
          <w:color w:val="0D0D0D" w:themeColor="text1" w:themeTint="F2"/>
        </w:rPr>
        <w:t>Recenser les besoins en formation</w:t>
      </w:r>
      <w:r w:rsidR="00D548B1">
        <w:rPr>
          <w:color w:val="0D0D0D" w:themeColor="text1" w:themeTint="F2"/>
        </w:rPr>
        <w:t>, en a</w:t>
      </w:r>
      <w:r w:rsidRPr="003053C9">
        <w:rPr>
          <w:color w:val="0D0D0D" w:themeColor="text1" w:themeTint="F2"/>
        </w:rPr>
        <w:t xml:space="preserve">ssurer le suivi administratif </w:t>
      </w:r>
      <w:r w:rsidR="00D548B1">
        <w:rPr>
          <w:color w:val="0D0D0D" w:themeColor="text1" w:themeTint="F2"/>
        </w:rPr>
        <w:t>et c</w:t>
      </w:r>
      <w:r w:rsidRPr="003053C9">
        <w:rPr>
          <w:color w:val="0D0D0D" w:themeColor="text1" w:themeTint="F2"/>
        </w:rPr>
        <w:t>ontribuer à l’élaboration du plan de formation ; Accompagner les agents dans leurs parcours de développement professionnel.</w:t>
      </w:r>
    </w:p>
    <w:p w14:paraId="661ABD61" w14:textId="77777777" w:rsidR="00812618" w:rsidRPr="00226A84" w:rsidRDefault="00812618" w:rsidP="00812618">
      <w:pPr>
        <w:pStyle w:val="Paragraphedeliste"/>
        <w:spacing w:after="60"/>
        <w:ind w:left="426"/>
        <w:jc w:val="both"/>
        <w:rPr>
          <w:sz w:val="14"/>
          <w:szCs w:val="14"/>
        </w:rPr>
      </w:pPr>
    </w:p>
    <w:p w14:paraId="208EDB73" w14:textId="68EE2898" w:rsidR="00B70E2E" w:rsidRDefault="00B70E2E" w:rsidP="00ED6FAA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</w:pPr>
      <w:r w:rsidRPr="00ED6FAA"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  <w:t>PROFIL :</w:t>
      </w:r>
    </w:p>
    <w:p w14:paraId="2B88CFEE" w14:textId="77777777" w:rsidR="00ED6FAA" w:rsidRPr="00916638" w:rsidRDefault="00ED6FAA" w:rsidP="00ED6FAA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8"/>
          <w:szCs w:val="4"/>
          <w:lang w:eastAsia="fr-FR"/>
        </w:rPr>
      </w:pPr>
    </w:p>
    <w:p w14:paraId="08E45F06" w14:textId="35463185" w:rsidR="003053C9" w:rsidRDefault="003053C9" w:rsidP="003053C9">
      <w:pPr>
        <w:spacing w:after="0"/>
        <w:jc w:val="both"/>
      </w:pPr>
      <w:r>
        <w:t>Titulaire d’une formation supérieure en Ressources Humaines, vous disposez idéalement d’une première expérience en gestion RH, de préférence au sein de la Fonction Publique Territoriale.</w:t>
      </w:r>
    </w:p>
    <w:p w14:paraId="6B29E019" w14:textId="3E98C821" w:rsidR="003053C9" w:rsidRDefault="003053C9" w:rsidP="003053C9">
      <w:pPr>
        <w:spacing w:after="0"/>
        <w:jc w:val="both"/>
      </w:pPr>
      <w:r>
        <w:t>Le poste est également ouvert à un profil débutant souhaitant développer ses compétences dans un environnement territorial structuré, polyvalent et formateur.</w:t>
      </w:r>
      <w:r w:rsidR="00D548B1">
        <w:t xml:space="preserve"> </w:t>
      </w:r>
      <w:r>
        <w:t>La collectivité assure un accompagnement à la prise de poste et un parcours de montée en compétences progressif.</w:t>
      </w:r>
    </w:p>
    <w:p w14:paraId="695E4FD9" w14:textId="57653F2F" w:rsidR="00D63447" w:rsidRPr="008F68C2" w:rsidRDefault="003053C9" w:rsidP="003053C9">
      <w:pPr>
        <w:spacing w:after="0"/>
        <w:jc w:val="both"/>
        <w:rPr>
          <w:sz w:val="14"/>
          <w:szCs w:val="14"/>
        </w:rPr>
      </w:pPr>
      <w:r>
        <w:t>Vous maîtrisez les outils bureautiques et êtes à l’aise avec les logiciels métiers (idéalement CIVIL Net RH et KELIO).</w:t>
      </w:r>
      <w:r w:rsidR="00D548B1">
        <w:t xml:space="preserve"> </w:t>
      </w:r>
      <w:r>
        <w:t>Organisé, rigoureux et doté d’un sens aigu de la confidentialité, vous savez gérer vos dossiers avec méthode et discrétion.</w:t>
      </w:r>
      <w:r w:rsidR="00D548B1">
        <w:t xml:space="preserve"> </w:t>
      </w:r>
      <w:r>
        <w:t>Vos qualités relationnelles, votre esprit d’équipe et votre capacité à travailler en transversalité vous permettent d’interagir efficacement avec l’ensemble des interlocuteurs internes et externes.</w:t>
      </w:r>
    </w:p>
    <w:p w14:paraId="43F2B14D" w14:textId="77777777" w:rsidR="00D548B1" w:rsidRPr="00226A84" w:rsidRDefault="00D548B1" w:rsidP="00D548B1">
      <w:pPr>
        <w:pStyle w:val="Paragraphedeliste"/>
        <w:spacing w:after="60"/>
        <w:ind w:left="426"/>
        <w:jc w:val="both"/>
        <w:rPr>
          <w:sz w:val="14"/>
          <w:szCs w:val="14"/>
        </w:rPr>
      </w:pPr>
    </w:p>
    <w:p w14:paraId="553AA0D3" w14:textId="14876F7C" w:rsidR="004B615C" w:rsidRDefault="00B72707" w:rsidP="00ED6FAA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</w:pPr>
      <w:r w:rsidRPr="00ED6FAA">
        <w:rPr>
          <w:rFonts w:ascii="Calibri" w:eastAsia="Times New Roman" w:hAnsi="Calibri" w:cs="Times New Roman"/>
          <w:b/>
          <w:color w:val="15729C"/>
          <w:sz w:val="32"/>
          <w:szCs w:val="24"/>
          <w:lang w:eastAsia="fr-FR"/>
        </w:rPr>
        <w:t>CONDITIONS D’EXERCICE :</w:t>
      </w:r>
    </w:p>
    <w:p w14:paraId="78579B43" w14:textId="77777777" w:rsidR="00226A84" w:rsidRPr="00916638" w:rsidRDefault="00226A84" w:rsidP="00226A84">
      <w:pPr>
        <w:spacing w:after="0" w:line="240" w:lineRule="auto"/>
        <w:ind w:right="-142"/>
        <w:rPr>
          <w:rFonts w:ascii="Calibri" w:eastAsia="Times New Roman" w:hAnsi="Calibri" w:cs="Times New Roman"/>
          <w:b/>
          <w:color w:val="15729C"/>
          <w:sz w:val="8"/>
          <w:szCs w:val="4"/>
          <w:lang w:eastAsia="fr-FR"/>
        </w:rPr>
      </w:pPr>
    </w:p>
    <w:p w14:paraId="03A219F2" w14:textId="77777777" w:rsidR="00226A84" w:rsidRPr="00916638" w:rsidRDefault="00226A84" w:rsidP="00226A84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eastAsia="Times New Roman"/>
          <w:spacing w:val="-2"/>
        </w:rPr>
      </w:pPr>
      <w:r w:rsidRPr="00916638">
        <w:rPr>
          <w:rFonts w:eastAsia="Times New Roman"/>
          <w:spacing w:val="-2"/>
        </w:rPr>
        <w:t xml:space="preserve">Droits à congés annuels : 25 jours de congés, </w:t>
      </w:r>
      <w:r>
        <w:rPr>
          <w:rFonts w:eastAsia="Times New Roman"/>
          <w:spacing w:val="-2"/>
        </w:rPr>
        <w:t>12</w:t>
      </w:r>
      <w:r w:rsidRPr="00916638">
        <w:rPr>
          <w:rFonts w:eastAsia="Times New Roman"/>
          <w:spacing w:val="-2"/>
        </w:rPr>
        <w:t xml:space="preserve"> jours de RTT et 2 jours de fractionnement</w:t>
      </w:r>
      <w:r>
        <w:rPr>
          <w:rFonts w:eastAsia="Times New Roman"/>
          <w:spacing w:val="-2"/>
        </w:rPr>
        <w:t xml:space="preserve"> (sous conditions)</w:t>
      </w:r>
      <w:r w:rsidRPr="00916638">
        <w:rPr>
          <w:rFonts w:eastAsia="Times New Roman"/>
          <w:spacing w:val="-2"/>
        </w:rPr>
        <w:t>. Monétisation du Compte Epargne Temps.</w:t>
      </w:r>
    </w:p>
    <w:p w14:paraId="7CCA0172" w14:textId="77777777" w:rsidR="00226A84" w:rsidRPr="00916638" w:rsidRDefault="00226A84" w:rsidP="00226A84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eastAsia="Times New Roman"/>
          <w:spacing w:val="-2"/>
        </w:rPr>
      </w:pPr>
      <w:r w:rsidRPr="00916638">
        <w:rPr>
          <w:rFonts w:eastAsia="Times New Roman"/>
          <w:spacing w:val="-2"/>
        </w:rPr>
        <w:t>Rémunération : rémunération indiciaire + régime indemnitaire (part fixe et part variable du RIFSEEP) + 13ème mois.</w:t>
      </w:r>
    </w:p>
    <w:p w14:paraId="6CA67CE1" w14:textId="158E44C7" w:rsidR="00226A84" w:rsidRPr="00D60566" w:rsidRDefault="00226A84" w:rsidP="00226A84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eastAsia="Times New Roman"/>
          <w:spacing w:val="-2"/>
        </w:rPr>
      </w:pPr>
      <w:r w:rsidRPr="00D60566">
        <w:rPr>
          <w:rFonts w:eastAsia="Times New Roman"/>
          <w:spacing w:val="-2"/>
        </w:rPr>
        <w:t xml:space="preserve">Action sociale : participation financière aux titres restaurant, adhésion au CNAS et CE+, participation employeur à la protection sociale complémentaire (complémentaire santé </w:t>
      </w:r>
      <w:r>
        <w:rPr>
          <w:rFonts w:eastAsia="Times New Roman"/>
          <w:spacing w:val="-2"/>
        </w:rPr>
        <w:t>labellisé</w:t>
      </w:r>
      <w:r w:rsidR="00BD06B4">
        <w:rPr>
          <w:rFonts w:eastAsia="Times New Roman"/>
          <w:spacing w:val="-2"/>
        </w:rPr>
        <w:t>e</w:t>
      </w:r>
      <w:r>
        <w:rPr>
          <w:rFonts w:eastAsia="Times New Roman"/>
          <w:spacing w:val="-2"/>
        </w:rPr>
        <w:t xml:space="preserve"> </w:t>
      </w:r>
      <w:r w:rsidRPr="00D60566">
        <w:rPr>
          <w:rFonts w:eastAsia="Times New Roman"/>
          <w:spacing w:val="-2"/>
        </w:rPr>
        <w:t>et assurance de prévoyance</w:t>
      </w:r>
      <w:r>
        <w:rPr>
          <w:rFonts w:eastAsia="Times New Roman"/>
          <w:spacing w:val="-2"/>
        </w:rPr>
        <w:t xml:space="preserve"> sous contrat collectif</w:t>
      </w:r>
      <w:r w:rsidRPr="00D60566">
        <w:rPr>
          <w:rFonts w:eastAsia="Times New Roman"/>
          <w:spacing w:val="-2"/>
        </w:rPr>
        <w:t>), salle de pause permettant la prise de repas sur place.</w:t>
      </w:r>
    </w:p>
    <w:p w14:paraId="4A11B75A" w14:textId="77777777" w:rsidR="00226A84" w:rsidRPr="00F52DAA" w:rsidRDefault="00226A84" w:rsidP="00226A84">
      <w:pPr>
        <w:pStyle w:val="Paragraphedeliste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hanging="283"/>
        <w:jc w:val="both"/>
        <w:rPr>
          <w:rFonts w:eastAsia="Times New Roman"/>
          <w:spacing w:val="-2"/>
        </w:rPr>
      </w:pPr>
      <w:r w:rsidRPr="00916638">
        <w:rPr>
          <w:rFonts w:eastAsia="Times New Roman"/>
          <w:spacing w:val="-2"/>
        </w:rPr>
        <w:t>Transport : remboursement à 75 % des coupons d’abonnement de transports en commun pour le trajet domicile-travail (commune desservie par le « Tram-Train »)</w:t>
      </w:r>
      <w:r>
        <w:rPr>
          <w:rFonts w:eastAsia="Times New Roman"/>
          <w:spacing w:val="-2"/>
        </w:rPr>
        <w:t>.</w:t>
      </w:r>
    </w:p>
    <w:p w14:paraId="24B3DC07" w14:textId="2A2A84EA" w:rsidR="00226A84" w:rsidRPr="00226A84" w:rsidRDefault="00226A84" w:rsidP="00226A84">
      <w:pPr>
        <w:spacing w:after="0"/>
        <w:jc w:val="center"/>
        <w:rPr>
          <w:rFonts w:ascii="Calibri" w:hAnsi="Calibri" w:cs="Arial"/>
          <w:sz w:val="12"/>
          <w:szCs w:val="12"/>
        </w:rPr>
      </w:pPr>
    </w:p>
    <w:p w14:paraId="5E064634" w14:textId="6CEA1CBC" w:rsidR="00226A84" w:rsidRDefault="00226A84" w:rsidP="00226A84">
      <w:pPr>
        <w:spacing w:after="0"/>
        <w:jc w:val="center"/>
        <w:rPr>
          <w:rFonts w:ascii="Calibri" w:hAnsi="Calibri" w:cs="Arial"/>
          <w:b/>
        </w:rPr>
      </w:pPr>
      <w:r>
        <w:rPr>
          <w:rFonts w:ascii="Calibri" w:hAnsi="Calibri" w:cs="Arial"/>
        </w:rPr>
        <w:t xml:space="preserve">       </w:t>
      </w:r>
      <w:r w:rsidRPr="00ED6FAA">
        <w:rPr>
          <w:rFonts w:ascii="Calibri" w:hAnsi="Calibri" w:cs="Arial"/>
        </w:rPr>
        <w:t>Poste à temps complet</w:t>
      </w:r>
      <w:r>
        <w:rPr>
          <w:rFonts w:ascii="Calibri" w:hAnsi="Calibri" w:cs="Arial"/>
        </w:rPr>
        <w:t xml:space="preserve"> </w:t>
      </w:r>
      <w:r w:rsidR="00304565">
        <w:rPr>
          <w:rFonts w:ascii="Calibri" w:hAnsi="Calibri" w:cs="Arial"/>
        </w:rPr>
        <w:t>à pourvoir dès que possible</w:t>
      </w:r>
      <w:r w:rsidR="00D548B1">
        <w:rPr>
          <w:rFonts w:ascii="Calibri" w:hAnsi="Calibri" w:cs="Arial"/>
        </w:rPr>
        <w:t xml:space="preserve"> - </w:t>
      </w:r>
      <w:r w:rsidRPr="00ED6FAA">
        <w:rPr>
          <w:rFonts w:ascii="Calibri" w:hAnsi="Calibri" w:cs="Arial"/>
          <w:b/>
        </w:rPr>
        <w:t>Date limite des candidatures </w:t>
      </w:r>
      <w:r w:rsidRPr="0052709C">
        <w:rPr>
          <w:rFonts w:ascii="Calibri" w:hAnsi="Calibri" w:cs="Arial"/>
          <w:b/>
        </w:rPr>
        <w:t xml:space="preserve">: </w:t>
      </w:r>
      <w:r w:rsidR="00D548B1">
        <w:rPr>
          <w:rFonts w:ascii="Calibri" w:hAnsi="Calibri" w:cs="Arial"/>
          <w:b/>
        </w:rPr>
        <w:t>25 septembre 2026</w:t>
      </w:r>
    </w:p>
    <w:p w14:paraId="4B66BEB1" w14:textId="72CE66DE" w:rsidR="00226A84" w:rsidRPr="00E226D8" w:rsidRDefault="00D548B1" w:rsidP="00E226D8">
      <w:pPr>
        <w:spacing w:after="0"/>
        <w:rPr>
          <w:rFonts w:ascii="Calibri" w:hAnsi="Calibri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A6D5232" wp14:editId="308F1BDC">
                <wp:simplePos x="0" y="0"/>
                <wp:positionH relativeFrom="margin">
                  <wp:posOffset>3788209</wp:posOffset>
                </wp:positionH>
                <wp:positionV relativeFrom="paragraph">
                  <wp:posOffset>4693</wp:posOffset>
                </wp:positionV>
                <wp:extent cx="2179320" cy="1309385"/>
                <wp:effectExtent l="0" t="0" r="0" b="5080"/>
                <wp:wrapNone/>
                <wp:docPr id="857376996" name="Organigramme : Entrée manuel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9320" cy="1309385"/>
                        </a:xfrm>
                        <a:prstGeom prst="flowChartManualInput">
                          <a:avLst/>
                        </a:prstGeom>
                        <a:solidFill>
                          <a:srgbClr val="4B9F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106E3F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Organigramme : Entrée manuelle 2" o:spid="_x0000_s1026" type="#_x0000_t118" style="position:absolute;margin-left:298.3pt;margin-top:.35pt;width:171.6pt;height:103.1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" fillcolor="#4b9fc9" stroked="f" strokeweight="1pt">
                <w10:wrap anchorx="margin"/>
              </v:shape>
            </w:pict>
          </mc:Fallback>
        </mc:AlternateContent>
      </w:r>
    </w:p>
    <w:p w14:paraId="332AC41F" w14:textId="77777777" w:rsidR="00E226D8" w:rsidRPr="00D548B1" w:rsidRDefault="00E226D8" w:rsidP="00E226D8">
      <w:pPr>
        <w:spacing w:after="0"/>
        <w:rPr>
          <w:rFonts w:ascii="Calibri" w:hAnsi="Calibri" w:cs="Arial"/>
          <w:sz w:val="14"/>
          <w:szCs w:val="14"/>
        </w:rPr>
        <w:sectPr w:rsidR="00E226D8" w:rsidRPr="00D548B1" w:rsidSect="00D548B1">
          <w:type w:val="continuous"/>
          <w:pgSz w:w="11906" w:h="16838"/>
          <w:pgMar w:top="567" w:right="851" w:bottom="142" w:left="567" w:header="709" w:footer="261" w:gutter="0"/>
          <w:cols w:space="708"/>
          <w:docGrid w:linePitch="360"/>
        </w:sectPr>
      </w:pPr>
    </w:p>
    <w:p w14:paraId="352813A4" w14:textId="77777777" w:rsidR="00D548B1" w:rsidRDefault="00D548B1" w:rsidP="00226A84">
      <w:pPr>
        <w:spacing w:after="0"/>
        <w:jc w:val="center"/>
        <w:rPr>
          <w:rFonts w:ascii="Calibri" w:hAnsi="Calibri" w:cs="Arial"/>
        </w:rPr>
      </w:pPr>
    </w:p>
    <w:p w14:paraId="30E1EE38" w14:textId="3F80396E" w:rsidR="00226A84" w:rsidRDefault="00226A84" w:rsidP="00226A84">
      <w:pPr>
        <w:spacing w:after="0"/>
        <w:jc w:val="center"/>
        <w:rPr>
          <w:rFonts w:ascii="Calibri" w:hAnsi="Calibri" w:cs="Arial"/>
        </w:rPr>
      </w:pPr>
      <w:r w:rsidRPr="00033009">
        <w:rPr>
          <w:rFonts w:ascii="Calibri" w:hAnsi="Calibri" w:cs="Arial"/>
        </w:rPr>
        <w:t>Les candidatures (lettre de motivation</w:t>
      </w:r>
      <w:r>
        <w:rPr>
          <w:rFonts w:ascii="Calibri" w:hAnsi="Calibri" w:cs="Arial"/>
        </w:rPr>
        <w:t xml:space="preserve"> et</w:t>
      </w:r>
      <w:r w:rsidRPr="00033009">
        <w:rPr>
          <w:rFonts w:ascii="Calibri" w:hAnsi="Calibri" w:cs="Arial"/>
        </w:rPr>
        <w:t xml:space="preserve"> CV) </w:t>
      </w:r>
      <w:r>
        <w:rPr>
          <w:rFonts w:ascii="Calibri" w:hAnsi="Calibri" w:cs="Arial"/>
        </w:rPr>
        <w:t>s</w:t>
      </w:r>
      <w:r w:rsidRPr="00033009">
        <w:rPr>
          <w:rFonts w:ascii="Calibri" w:hAnsi="Calibri" w:cs="Arial"/>
        </w:rPr>
        <w:t xml:space="preserve">ont à adresser </w:t>
      </w:r>
      <w:r>
        <w:rPr>
          <w:rFonts w:ascii="Calibri" w:hAnsi="Calibri" w:cs="Arial"/>
        </w:rPr>
        <w:t>par voie postale</w:t>
      </w:r>
    </w:p>
    <w:p w14:paraId="667C965C" w14:textId="77777777" w:rsidR="00226A84" w:rsidRDefault="00226A84" w:rsidP="00226A84">
      <w:pPr>
        <w:spacing w:after="0"/>
        <w:jc w:val="center"/>
      </w:pPr>
      <w:r>
        <w:rPr>
          <w:rFonts w:ascii="Calibri" w:hAnsi="Calibri" w:cs="Arial"/>
        </w:rPr>
        <w:t xml:space="preserve">ou électronique : </w:t>
      </w:r>
      <w:hyperlink r:id="rId10" w:history="1">
        <w:r w:rsidRPr="0086223D">
          <w:rPr>
            <w:rStyle w:val="Lienhypertexte"/>
            <w:rFonts w:ascii="Calibri" w:hAnsi="Calibri" w:cs="Arial"/>
          </w:rPr>
          <w:t>cernay@ville-cernay.fr</w:t>
        </w:r>
      </w:hyperlink>
    </w:p>
    <w:p w14:paraId="06A62FEF" w14:textId="77777777" w:rsidR="00D548B1" w:rsidRDefault="00D548B1" w:rsidP="00226A84">
      <w:pPr>
        <w:spacing w:after="0"/>
        <w:jc w:val="center"/>
      </w:pPr>
    </w:p>
    <w:p w14:paraId="28A0E09B" w14:textId="77777777" w:rsidR="00D548B1" w:rsidRDefault="00D548B1" w:rsidP="00226A84">
      <w:pPr>
        <w:spacing w:after="0"/>
        <w:jc w:val="center"/>
      </w:pPr>
    </w:p>
    <w:p w14:paraId="1994387E" w14:textId="77777777" w:rsidR="00D548B1" w:rsidRPr="00D548B1" w:rsidRDefault="00D548B1" w:rsidP="00226A84">
      <w:pPr>
        <w:spacing w:after="0"/>
        <w:jc w:val="center"/>
        <w:rPr>
          <w:sz w:val="14"/>
          <w:szCs w:val="14"/>
        </w:rPr>
      </w:pPr>
    </w:p>
    <w:p w14:paraId="49165467" w14:textId="77777777" w:rsidR="00226A84" w:rsidRDefault="00226A84" w:rsidP="00226A84">
      <w:pPr>
        <w:autoSpaceDE w:val="0"/>
        <w:autoSpaceDN w:val="0"/>
        <w:adjustRightInd w:val="0"/>
        <w:spacing w:after="0"/>
        <w:jc w:val="center"/>
        <w:rPr>
          <w:rFonts w:ascii="Calibri" w:hAnsi="Calibri" w:cs="AvenirLTStd-Light"/>
          <w:color w:val="FFFFFF" w:themeColor="background1"/>
        </w:rPr>
      </w:pPr>
      <w:r w:rsidRPr="00033009">
        <w:rPr>
          <w:rFonts w:ascii="Calibri" w:hAnsi="Calibri" w:cs="ITCAvantGardeStd-DemiCn"/>
          <w:b/>
          <w:color w:val="FFFFFF" w:themeColor="background1"/>
          <w:sz w:val="40"/>
          <w:szCs w:val="40"/>
        </w:rPr>
        <w:t>Mairie de Cernay</w:t>
      </w:r>
    </w:p>
    <w:p w14:paraId="78B0D618" w14:textId="77777777" w:rsidR="00226A84" w:rsidRPr="00033009" w:rsidRDefault="00226A84" w:rsidP="00226A84">
      <w:pPr>
        <w:autoSpaceDE w:val="0"/>
        <w:autoSpaceDN w:val="0"/>
        <w:adjustRightInd w:val="0"/>
        <w:spacing w:after="0"/>
        <w:jc w:val="center"/>
        <w:rPr>
          <w:rFonts w:ascii="Calibri" w:hAnsi="Calibri" w:cs="AvenirLTStd-Light"/>
          <w:color w:val="FFFFFF" w:themeColor="background1"/>
        </w:rPr>
      </w:pPr>
      <w:r w:rsidRPr="00033009">
        <w:rPr>
          <w:rFonts w:ascii="Calibri" w:hAnsi="Calibri" w:cs="AvenirLTStd-Light"/>
          <w:color w:val="FFFFFF" w:themeColor="background1"/>
        </w:rPr>
        <w:t>26 rue James Barbier</w:t>
      </w:r>
    </w:p>
    <w:p w14:paraId="611A74F3" w14:textId="2385A6EE" w:rsidR="00C35E44" w:rsidRPr="008E57E1" w:rsidRDefault="00226A84" w:rsidP="008E57E1">
      <w:pPr>
        <w:autoSpaceDE w:val="0"/>
        <w:autoSpaceDN w:val="0"/>
        <w:adjustRightInd w:val="0"/>
        <w:spacing w:after="0"/>
        <w:jc w:val="center"/>
        <w:rPr>
          <w:rFonts w:ascii="Calibri" w:hAnsi="Calibri" w:cs="AvenirLTStd-Light"/>
          <w:color w:val="FFFFFF" w:themeColor="background1"/>
        </w:rPr>
      </w:pPr>
      <w:r w:rsidRPr="00033009">
        <w:rPr>
          <w:rFonts w:ascii="Calibri" w:hAnsi="Calibri" w:cs="AvenirLTStd-Light"/>
          <w:color w:val="FFFFFF" w:themeColor="background1"/>
        </w:rPr>
        <w:t>68700 Cernay</w:t>
      </w:r>
      <w:r>
        <w:rPr>
          <w:rFonts w:ascii="Calibri" w:hAnsi="Calibri" w:cs="AvenirLTStd-Light"/>
          <w:color w:val="FFFFFF" w:themeColor="background1"/>
        </w:rPr>
        <w:t xml:space="preserve"> </w:t>
      </w:r>
    </w:p>
    <w:sectPr w:rsidR="00C35E44" w:rsidRPr="008E57E1" w:rsidSect="00226A84">
      <w:type w:val="continuous"/>
      <w:pgSz w:w="11906" w:h="16838"/>
      <w:pgMar w:top="284" w:right="1417" w:bottom="426" w:left="1417" w:header="708" w:footer="0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3044" w14:textId="77777777" w:rsidR="00D26BAD" w:rsidRDefault="00D26BAD" w:rsidP="004772C2">
      <w:pPr>
        <w:spacing w:after="0" w:line="240" w:lineRule="auto"/>
      </w:pPr>
      <w:r>
        <w:separator/>
      </w:r>
    </w:p>
  </w:endnote>
  <w:endnote w:type="continuationSeparator" w:id="0">
    <w:p w14:paraId="6472183D" w14:textId="77777777" w:rsidR="00D26BAD" w:rsidRDefault="00D26BAD" w:rsidP="0047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AvantGardeStd-D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2544" w14:textId="77777777" w:rsidR="00D26BAD" w:rsidRDefault="00D26BAD" w:rsidP="004772C2">
      <w:pPr>
        <w:spacing w:after="0" w:line="240" w:lineRule="auto"/>
      </w:pPr>
      <w:r>
        <w:separator/>
      </w:r>
    </w:p>
  </w:footnote>
  <w:footnote w:type="continuationSeparator" w:id="0">
    <w:p w14:paraId="3F970650" w14:textId="77777777" w:rsidR="00D26BAD" w:rsidRDefault="00D26BAD" w:rsidP="00477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786C"/>
    <w:multiLevelType w:val="hybridMultilevel"/>
    <w:tmpl w:val="12E2D866"/>
    <w:lvl w:ilvl="0" w:tplc="6748B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2E13"/>
    <w:multiLevelType w:val="hybridMultilevel"/>
    <w:tmpl w:val="87122B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843E9"/>
    <w:multiLevelType w:val="hybridMultilevel"/>
    <w:tmpl w:val="E91A18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96B01"/>
    <w:multiLevelType w:val="hybridMultilevel"/>
    <w:tmpl w:val="D29E6D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02849"/>
    <w:multiLevelType w:val="hybridMultilevel"/>
    <w:tmpl w:val="5D0AB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266F1"/>
    <w:multiLevelType w:val="hybridMultilevel"/>
    <w:tmpl w:val="09CC4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A1711"/>
    <w:multiLevelType w:val="hybridMultilevel"/>
    <w:tmpl w:val="AA1A4E7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2F00"/>
    <w:multiLevelType w:val="multilevel"/>
    <w:tmpl w:val="9790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12E90"/>
    <w:multiLevelType w:val="hybridMultilevel"/>
    <w:tmpl w:val="F35A8280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378D0"/>
    <w:multiLevelType w:val="hybridMultilevel"/>
    <w:tmpl w:val="EFE246EC"/>
    <w:lvl w:ilvl="0" w:tplc="D29658C4">
      <w:start w:val="2017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0205A"/>
    <w:multiLevelType w:val="hybridMultilevel"/>
    <w:tmpl w:val="CA2C7A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B6C10"/>
    <w:multiLevelType w:val="hybridMultilevel"/>
    <w:tmpl w:val="C0609F1E"/>
    <w:lvl w:ilvl="0" w:tplc="7DFE19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25167"/>
    <w:multiLevelType w:val="hybridMultilevel"/>
    <w:tmpl w:val="D3BEAA64"/>
    <w:lvl w:ilvl="0" w:tplc="92FA1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A3EA1"/>
    <w:multiLevelType w:val="hybridMultilevel"/>
    <w:tmpl w:val="333E4EF4"/>
    <w:lvl w:ilvl="0" w:tplc="6E38FD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74450"/>
    <w:multiLevelType w:val="hybridMultilevel"/>
    <w:tmpl w:val="68422630"/>
    <w:lvl w:ilvl="0" w:tplc="D186BDA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/>
        <w:strike w:val="0"/>
        <w:dstrike w:val="0"/>
        <w:u w:val="none"/>
        <w:effect w:val="none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DF51D3"/>
    <w:multiLevelType w:val="hybridMultilevel"/>
    <w:tmpl w:val="C0CE3F1A"/>
    <w:lvl w:ilvl="0" w:tplc="70C0D82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313524"/>
    <w:multiLevelType w:val="hybridMultilevel"/>
    <w:tmpl w:val="B30C8320"/>
    <w:lvl w:ilvl="0" w:tplc="9B6AD44A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586708"/>
    <w:multiLevelType w:val="multilevel"/>
    <w:tmpl w:val="C95E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6773B1"/>
    <w:multiLevelType w:val="hybridMultilevel"/>
    <w:tmpl w:val="3F645DDE"/>
    <w:lvl w:ilvl="0" w:tplc="6748B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26C47"/>
    <w:multiLevelType w:val="hybridMultilevel"/>
    <w:tmpl w:val="31A854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7125D"/>
    <w:multiLevelType w:val="hybridMultilevel"/>
    <w:tmpl w:val="BE320F40"/>
    <w:lvl w:ilvl="0" w:tplc="8AAEBD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7174B"/>
    <w:multiLevelType w:val="hybridMultilevel"/>
    <w:tmpl w:val="D1AEBFC0"/>
    <w:lvl w:ilvl="0" w:tplc="F01607DA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56F08"/>
    <w:multiLevelType w:val="hybridMultilevel"/>
    <w:tmpl w:val="7EEC8162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77BFC"/>
    <w:multiLevelType w:val="hybridMultilevel"/>
    <w:tmpl w:val="D130C704"/>
    <w:lvl w:ilvl="0" w:tplc="1E84F1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A3FC8"/>
    <w:multiLevelType w:val="hybridMultilevel"/>
    <w:tmpl w:val="89CA93E6"/>
    <w:lvl w:ilvl="0" w:tplc="612668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2638C"/>
    <w:multiLevelType w:val="hybridMultilevel"/>
    <w:tmpl w:val="7352AD0E"/>
    <w:lvl w:ilvl="0" w:tplc="4EA6B46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3C1A0A"/>
    <w:multiLevelType w:val="hybridMultilevel"/>
    <w:tmpl w:val="FD10D1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269BB"/>
    <w:multiLevelType w:val="hybridMultilevel"/>
    <w:tmpl w:val="A0848356"/>
    <w:lvl w:ilvl="0" w:tplc="6748B914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996C6F"/>
    <w:multiLevelType w:val="hybridMultilevel"/>
    <w:tmpl w:val="5AB085A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D31B3C"/>
    <w:multiLevelType w:val="hybridMultilevel"/>
    <w:tmpl w:val="4BCAD36E"/>
    <w:lvl w:ilvl="0" w:tplc="F1585E7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4799B"/>
    <w:multiLevelType w:val="hybridMultilevel"/>
    <w:tmpl w:val="1DFEEAB2"/>
    <w:lvl w:ilvl="0" w:tplc="0AD622FC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FA45B71"/>
    <w:multiLevelType w:val="hybridMultilevel"/>
    <w:tmpl w:val="89D64D1A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B591F"/>
    <w:multiLevelType w:val="hybridMultilevel"/>
    <w:tmpl w:val="160C0CAC"/>
    <w:lvl w:ilvl="0" w:tplc="3D52E3C8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C0256"/>
    <w:multiLevelType w:val="hybridMultilevel"/>
    <w:tmpl w:val="8B608ABA"/>
    <w:lvl w:ilvl="0" w:tplc="6EBCA99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3812FB"/>
    <w:multiLevelType w:val="multilevel"/>
    <w:tmpl w:val="BD88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374006"/>
    <w:multiLevelType w:val="hybridMultilevel"/>
    <w:tmpl w:val="C95206DC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F5FA4"/>
    <w:multiLevelType w:val="hybridMultilevel"/>
    <w:tmpl w:val="C270B3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70473"/>
    <w:multiLevelType w:val="hybridMultilevel"/>
    <w:tmpl w:val="D32A93A8"/>
    <w:lvl w:ilvl="0" w:tplc="6748B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F40EB5"/>
    <w:multiLevelType w:val="hybridMultilevel"/>
    <w:tmpl w:val="E580F06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7371D6"/>
    <w:multiLevelType w:val="hybridMultilevel"/>
    <w:tmpl w:val="DD5A5B36"/>
    <w:lvl w:ilvl="0" w:tplc="E1FC3D0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13CB8"/>
    <w:multiLevelType w:val="hybridMultilevel"/>
    <w:tmpl w:val="1CB6E6C6"/>
    <w:lvl w:ilvl="0" w:tplc="7FC642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D7947"/>
    <w:multiLevelType w:val="hybridMultilevel"/>
    <w:tmpl w:val="C990361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F666B0F"/>
    <w:multiLevelType w:val="hybridMultilevel"/>
    <w:tmpl w:val="92426DB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B163A"/>
    <w:multiLevelType w:val="hybridMultilevel"/>
    <w:tmpl w:val="D9506D98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E5560D"/>
    <w:multiLevelType w:val="multilevel"/>
    <w:tmpl w:val="1792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72729C"/>
    <w:multiLevelType w:val="hybridMultilevel"/>
    <w:tmpl w:val="94502F0C"/>
    <w:lvl w:ilvl="0" w:tplc="0AD622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3E04FD"/>
    <w:multiLevelType w:val="hybridMultilevel"/>
    <w:tmpl w:val="752A4EBC"/>
    <w:lvl w:ilvl="0" w:tplc="AB8CB90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4925C2"/>
    <w:multiLevelType w:val="hybridMultilevel"/>
    <w:tmpl w:val="923471BC"/>
    <w:lvl w:ilvl="0" w:tplc="771AB194">
      <w:numFmt w:val="bullet"/>
      <w:lvlText w:val="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EA8356F"/>
    <w:multiLevelType w:val="hybridMultilevel"/>
    <w:tmpl w:val="6AD2638C"/>
    <w:lvl w:ilvl="0" w:tplc="8C480F6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553366">
    <w:abstractNumId w:val="45"/>
  </w:num>
  <w:num w:numId="2" w16cid:durableId="1189101528">
    <w:abstractNumId w:val="36"/>
  </w:num>
  <w:num w:numId="3" w16cid:durableId="1459763550">
    <w:abstractNumId w:val="19"/>
  </w:num>
  <w:num w:numId="4" w16cid:durableId="1995334633">
    <w:abstractNumId w:val="23"/>
  </w:num>
  <w:num w:numId="5" w16cid:durableId="1308970345">
    <w:abstractNumId w:val="26"/>
  </w:num>
  <w:num w:numId="6" w16cid:durableId="140003760">
    <w:abstractNumId w:val="10"/>
  </w:num>
  <w:num w:numId="7" w16cid:durableId="702092927">
    <w:abstractNumId w:val="42"/>
  </w:num>
  <w:num w:numId="8" w16cid:durableId="1423261136">
    <w:abstractNumId w:val="2"/>
  </w:num>
  <w:num w:numId="9" w16cid:durableId="1412776271">
    <w:abstractNumId w:val="13"/>
  </w:num>
  <w:num w:numId="10" w16cid:durableId="965160839">
    <w:abstractNumId w:val="6"/>
  </w:num>
  <w:num w:numId="11" w16cid:durableId="993727914">
    <w:abstractNumId w:val="38"/>
  </w:num>
  <w:num w:numId="12" w16cid:durableId="169681302">
    <w:abstractNumId w:val="5"/>
  </w:num>
  <w:num w:numId="13" w16cid:durableId="774985057">
    <w:abstractNumId w:val="31"/>
  </w:num>
  <w:num w:numId="14" w16cid:durableId="1448935721">
    <w:abstractNumId w:val="16"/>
  </w:num>
  <w:num w:numId="15" w16cid:durableId="1355304160">
    <w:abstractNumId w:val="35"/>
  </w:num>
  <w:num w:numId="16" w16cid:durableId="1386565023">
    <w:abstractNumId w:val="8"/>
  </w:num>
  <w:num w:numId="17" w16cid:durableId="1393963172">
    <w:abstractNumId w:val="47"/>
  </w:num>
  <w:num w:numId="18" w16cid:durableId="1459764964">
    <w:abstractNumId w:val="29"/>
  </w:num>
  <w:num w:numId="19" w16cid:durableId="1368064442">
    <w:abstractNumId w:val="3"/>
  </w:num>
  <w:num w:numId="20" w16cid:durableId="998381876">
    <w:abstractNumId w:val="4"/>
  </w:num>
  <w:num w:numId="21" w16cid:durableId="1248616123">
    <w:abstractNumId w:val="41"/>
  </w:num>
  <w:num w:numId="22" w16cid:durableId="1344278380">
    <w:abstractNumId w:val="28"/>
  </w:num>
  <w:num w:numId="23" w16cid:durableId="66420334">
    <w:abstractNumId w:val="1"/>
  </w:num>
  <w:num w:numId="24" w16cid:durableId="749667029">
    <w:abstractNumId w:val="22"/>
  </w:num>
  <w:num w:numId="25" w16cid:durableId="785539096">
    <w:abstractNumId w:val="43"/>
  </w:num>
  <w:num w:numId="26" w16cid:durableId="585502380">
    <w:abstractNumId w:val="30"/>
  </w:num>
  <w:num w:numId="27" w16cid:durableId="1334994032">
    <w:abstractNumId w:val="33"/>
  </w:num>
  <w:num w:numId="28" w16cid:durableId="1124694969">
    <w:abstractNumId w:val="39"/>
  </w:num>
  <w:num w:numId="29" w16cid:durableId="245656497">
    <w:abstractNumId w:val="46"/>
  </w:num>
  <w:num w:numId="30" w16cid:durableId="1289698680">
    <w:abstractNumId w:val="14"/>
  </w:num>
  <w:num w:numId="31" w16cid:durableId="1656688575">
    <w:abstractNumId w:val="12"/>
  </w:num>
  <w:num w:numId="32" w16cid:durableId="1842886345">
    <w:abstractNumId w:val="9"/>
  </w:num>
  <w:num w:numId="33" w16cid:durableId="1421755853">
    <w:abstractNumId w:val="24"/>
  </w:num>
  <w:num w:numId="34" w16cid:durableId="1418942935">
    <w:abstractNumId w:val="37"/>
  </w:num>
  <w:num w:numId="35" w16cid:durableId="867259915">
    <w:abstractNumId w:val="20"/>
  </w:num>
  <w:num w:numId="36" w16cid:durableId="2121217078">
    <w:abstractNumId w:val="15"/>
  </w:num>
  <w:num w:numId="37" w16cid:durableId="811366581">
    <w:abstractNumId w:val="40"/>
  </w:num>
  <w:num w:numId="38" w16cid:durableId="1553224234">
    <w:abstractNumId w:val="21"/>
  </w:num>
  <w:num w:numId="39" w16cid:durableId="88622976">
    <w:abstractNumId w:val="27"/>
  </w:num>
  <w:num w:numId="40" w16cid:durableId="687487229">
    <w:abstractNumId w:val="11"/>
  </w:num>
  <w:num w:numId="41" w16cid:durableId="159204471">
    <w:abstractNumId w:val="18"/>
  </w:num>
  <w:num w:numId="42" w16cid:durableId="1443958264">
    <w:abstractNumId w:val="48"/>
  </w:num>
  <w:num w:numId="43" w16cid:durableId="1844127339">
    <w:abstractNumId w:val="32"/>
  </w:num>
  <w:num w:numId="44" w16cid:durableId="740832625">
    <w:abstractNumId w:val="25"/>
  </w:num>
  <w:num w:numId="45" w16cid:durableId="2108496603">
    <w:abstractNumId w:val="34"/>
  </w:num>
  <w:num w:numId="46" w16cid:durableId="574628356">
    <w:abstractNumId w:val="44"/>
  </w:num>
  <w:num w:numId="47" w16cid:durableId="709575338">
    <w:abstractNumId w:val="7"/>
  </w:num>
  <w:num w:numId="48" w16cid:durableId="99182283">
    <w:abstractNumId w:val="17"/>
  </w:num>
  <w:num w:numId="49" w16cid:durableId="11910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4D"/>
    <w:rsid w:val="00031F53"/>
    <w:rsid w:val="0006735D"/>
    <w:rsid w:val="000930F3"/>
    <w:rsid w:val="000977F7"/>
    <w:rsid w:val="000C0FDD"/>
    <w:rsid w:val="000C1D3C"/>
    <w:rsid w:val="000C2162"/>
    <w:rsid w:val="000C2B21"/>
    <w:rsid w:val="000D4269"/>
    <w:rsid w:val="000E005C"/>
    <w:rsid w:val="000F4BAC"/>
    <w:rsid w:val="00112720"/>
    <w:rsid w:val="001350F6"/>
    <w:rsid w:val="00141B4A"/>
    <w:rsid w:val="00155A02"/>
    <w:rsid w:val="00161279"/>
    <w:rsid w:val="001A34D9"/>
    <w:rsid w:val="001B669F"/>
    <w:rsid w:val="001F358E"/>
    <w:rsid w:val="001F397F"/>
    <w:rsid w:val="001F543D"/>
    <w:rsid w:val="00211956"/>
    <w:rsid w:val="00226A84"/>
    <w:rsid w:val="00234890"/>
    <w:rsid w:val="00244FEA"/>
    <w:rsid w:val="00252233"/>
    <w:rsid w:val="00256874"/>
    <w:rsid w:val="00286120"/>
    <w:rsid w:val="00293BED"/>
    <w:rsid w:val="002B200B"/>
    <w:rsid w:val="002B59EB"/>
    <w:rsid w:val="002C179F"/>
    <w:rsid w:val="00304565"/>
    <w:rsid w:val="003053C9"/>
    <w:rsid w:val="0032383E"/>
    <w:rsid w:val="00343C92"/>
    <w:rsid w:val="003653D9"/>
    <w:rsid w:val="003702BF"/>
    <w:rsid w:val="00371803"/>
    <w:rsid w:val="003939EE"/>
    <w:rsid w:val="003A5F9E"/>
    <w:rsid w:val="003C63C5"/>
    <w:rsid w:val="003E5C67"/>
    <w:rsid w:val="003F01DA"/>
    <w:rsid w:val="0040057D"/>
    <w:rsid w:val="00475866"/>
    <w:rsid w:val="004772C2"/>
    <w:rsid w:val="004B10D0"/>
    <w:rsid w:val="004B615C"/>
    <w:rsid w:val="004C59CB"/>
    <w:rsid w:val="004C6629"/>
    <w:rsid w:val="004D1E98"/>
    <w:rsid w:val="004F148D"/>
    <w:rsid w:val="004F2EF4"/>
    <w:rsid w:val="004F4A46"/>
    <w:rsid w:val="004F7ABE"/>
    <w:rsid w:val="00504D37"/>
    <w:rsid w:val="00512A97"/>
    <w:rsid w:val="00512EB0"/>
    <w:rsid w:val="00523F49"/>
    <w:rsid w:val="00540E80"/>
    <w:rsid w:val="00595361"/>
    <w:rsid w:val="005B25C4"/>
    <w:rsid w:val="005B4CC4"/>
    <w:rsid w:val="005B5F6E"/>
    <w:rsid w:val="005C5FFD"/>
    <w:rsid w:val="005E1418"/>
    <w:rsid w:val="00605A83"/>
    <w:rsid w:val="0065765F"/>
    <w:rsid w:val="00660E1C"/>
    <w:rsid w:val="00686F12"/>
    <w:rsid w:val="006C6307"/>
    <w:rsid w:val="00700CB8"/>
    <w:rsid w:val="007208AA"/>
    <w:rsid w:val="00757346"/>
    <w:rsid w:val="00771FAD"/>
    <w:rsid w:val="007752CB"/>
    <w:rsid w:val="007A37DA"/>
    <w:rsid w:val="007F375F"/>
    <w:rsid w:val="0080529D"/>
    <w:rsid w:val="00807AE3"/>
    <w:rsid w:val="00812618"/>
    <w:rsid w:val="00870CA6"/>
    <w:rsid w:val="00883D68"/>
    <w:rsid w:val="008B3FD9"/>
    <w:rsid w:val="008D4D17"/>
    <w:rsid w:val="008E57E1"/>
    <w:rsid w:val="008F68C2"/>
    <w:rsid w:val="00916638"/>
    <w:rsid w:val="00917CEB"/>
    <w:rsid w:val="009329E7"/>
    <w:rsid w:val="00936760"/>
    <w:rsid w:val="00956EEB"/>
    <w:rsid w:val="009604B2"/>
    <w:rsid w:val="00967321"/>
    <w:rsid w:val="0097257D"/>
    <w:rsid w:val="00985267"/>
    <w:rsid w:val="00994DFF"/>
    <w:rsid w:val="009B1645"/>
    <w:rsid w:val="009B480C"/>
    <w:rsid w:val="009C7404"/>
    <w:rsid w:val="009D2416"/>
    <w:rsid w:val="009D6D3B"/>
    <w:rsid w:val="009E28B8"/>
    <w:rsid w:val="00A03BA8"/>
    <w:rsid w:val="00A04C0C"/>
    <w:rsid w:val="00A163DA"/>
    <w:rsid w:val="00A30CD0"/>
    <w:rsid w:val="00A47BCC"/>
    <w:rsid w:val="00A47D9E"/>
    <w:rsid w:val="00A7445A"/>
    <w:rsid w:val="00A745E2"/>
    <w:rsid w:val="00A7581E"/>
    <w:rsid w:val="00AA0734"/>
    <w:rsid w:val="00AA510A"/>
    <w:rsid w:val="00AC1636"/>
    <w:rsid w:val="00AD12AE"/>
    <w:rsid w:val="00AD7765"/>
    <w:rsid w:val="00B20892"/>
    <w:rsid w:val="00B3234D"/>
    <w:rsid w:val="00B509AB"/>
    <w:rsid w:val="00B637C4"/>
    <w:rsid w:val="00B675EF"/>
    <w:rsid w:val="00B70E2E"/>
    <w:rsid w:val="00B72707"/>
    <w:rsid w:val="00B772D8"/>
    <w:rsid w:val="00BB31A6"/>
    <w:rsid w:val="00BC374C"/>
    <w:rsid w:val="00BD06B4"/>
    <w:rsid w:val="00BF098C"/>
    <w:rsid w:val="00BF2CAA"/>
    <w:rsid w:val="00BF3F5D"/>
    <w:rsid w:val="00C16BF4"/>
    <w:rsid w:val="00C35E44"/>
    <w:rsid w:val="00C67AFC"/>
    <w:rsid w:val="00C75416"/>
    <w:rsid w:val="00C94E79"/>
    <w:rsid w:val="00CA47DA"/>
    <w:rsid w:val="00CA57C4"/>
    <w:rsid w:val="00CB2AA7"/>
    <w:rsid w:val="00CC0167"/>
    <w:rsid w:val="00CC1E7F"/>
    <w:rsid w:val="00CC635E"/>
    <w:rsid w:val="00CC7C43"/>
    <w:rsid w:val="00CD5C7D"/>
    <w:rsid w:val="00CE14D7"/>
    <w:rsid w:val="00D12588"/>
    <w:rsid w:val="00D20040"/>
    <w:rsid w:val="00D24F43"/>
    <w:rsid w:val="00D26BAD"/>
    <w:rsid w:val="00D353D6"/>
    <w:rsid w:val="00D42C73"/>
    <w:rsid w:val="00D548B1"/>
    <w:rsid w:val="00D6318B"/>
    <w:rsid w:val="00D63447"/>
    <w:rsid w:val="00D6421A"/>
    <w:rsid w:val="00D92C13"/>
    <w:rsid w:val="00D94BF7"/>
    <w:rsid w:val="00DA71AE"/>
    <w:rsid w:val="00DB0A27"/>
    <w:rsid w:val="00DC11D8"/>
    <w:rsid w:val="00DC5A54"/>
    <w:rsid w:val="00DF077A"/>
    <w:rsid w:val="00E07399"/>
    <w:rsid w:val="00E16D2A"/>
    <w:rsid w:val="00E21097"/>
    <w:rsid w:val="00E226D8"/>
    <w:rsid w:val="00E6782A"/>
    <w:rsid w:val="00E705F1"/>
    <w:rsid w:val="00E70AF5"/>
    <w:rsid w:val="00E8380D"/>
    <w:rsid w:val="00E84DCC"/>
    <w:rsid w:val="00EA154F"/>
    <w:rsid w:val="00EB25A9"/>
    <w:rsid w:val="00EC2D75"/>
    <w:rsid w:val="00EC51D9"/>
    <w:rsid w:val="00ED651C"/>
    <w:rsid w:val="00ED6FAA"/>
    <w:rsid w:val="00F03256"/>
    <w:rsid w:val="00F03452"/>
    <w:rsid w:val="00F13593"/>
    <w:rsid w:val="00F41BD7"/>
    <w:rsid w:val="00F451A7"/>
    <w:rsid w:val="00F50F9F"/>
    <w:rsid w:val="00F63F42"/>
    <w:rsid w:val="00F64A96"/>
    <w:rsid w:val="00F74145"/>
    <w:rsid w:val="00F76511"/>
    <w:rsid w:val="00F766A0"/>
    <w:rsid w:val="00F775E6"/>
    <w:rsid w:val="00F77A5E"/>
    <w:rsid w:val="00F8191C"/>
    <w:rsid w:val="00F962BD"/>
    <w:rsid w:val="00FA0623"/>
    <w:rsid w:val="00FA419E"/>
    <w:rsid w:val="00FD4F61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C5F81"/>
  <w15:chartTrackingRefBased/>
  <w15:docId w15:val="{8703A59E-6C58-4451-8951-E579A8D1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B3234D"/>
    <w:rPr>
      <w:b/>
      <w:bCs/>
    </w:rPr>
  </w:style>
  <w:style w:type="paragraph" w:styleId="Paragraphedeliste">
    <w:name w:val="List Paragraph"/>
    <w:basedOn w:val="Normal"/>
    <w:uiPriority w:val="34"/>
    <w:qFormat/>
    <w:rsid w:val="00B3234D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B3234D"/>
    <w:rPr>
      <w:i/>
      <w:iCs/>
    </w:rPr>
  </w:style>
  <w:style w:type="table" w:styleId="Grilledutableau">
    <w:name w:val="Table Grid"/>
    <w:basedOn w:val="TableauNormal"/>
    <w:uiPriority w:val="59"/>
    <w:rsid w:val="00477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72C2"/>
  </w:style>
  <w:style w:type="paragraph" w:styleId="Pieddepage">
    <w:name w:val="footer"/>
    <w:basedOn w:val="Normal"/>
    <w:link w:val="PieddepageCar"/>
    <w:uiPriority w:val="99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72C2"/>
  </w:style>
  <w:style w:type="paragraph" w:styleId="Textedebulles">
    <w:name w:val="Balloon Text"/>
    <w:basedOn w:val="Normal"/>
    <w:link w:val="TextedebullesCar"/>
    <w:semiHidden/>
    <w:unhideWhenUsed/>
    <w:rsid w:val="00E7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E705F1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EC51D9"/>
    <w:pPr>
      <w:tabs>
        <w:tab w:val="left" w:pos="4820"/>
        <w:tab w:val="left" w:pos="6663"/>
      </w:tabs>
      <w:spacing w:after="2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51D9"/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B675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75EF"/>
    <w:rPr>
      <w:color w:val="605E5C"/>
      <w:shd w:val="clear" w:color="auto" w:fill="E1DFDD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7414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74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ernay@ville-cernay.fr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1E293.822EA56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30003-244D-47DD-9656-825865E98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ROMANIA</dc:creator>
  <cp:keywords/>
  <dc:description/>
  <cp:lastModifiedBy>Amandine ROMANIA</cp:lastModifiedBy>
  <cp:revision>2</cp:revision>
  <cp:lastPrinted>2026-08-14T15:21:00Z</cp:lastPrinted>
  <dcterms:created xsi:type="dcterms:W3CDTF">2026-08-27T11:59:00Z</dcterms:created>
  <dcterms:modified xsi:type="dcterms:W3CDTF">2026-08-27T11:59:00Z</dcterms:modified>
</cp:coreProperties>
</file>